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35A" w:rsidRDefault="00BD735A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spacing w:val="-10"/>
          <w:kern w:val="28"/>
          <w:sz w:val="56"/>
          <w:szCs w:val="56"/>
        </w:rPr>
      </w:pPr>
      <w:r>
        <w:br w:type="page"/>
      </w:r>
    </w:p>
    <w:p w:rsidR="0063545A" w:rsidRDefault="00A902B9" w:rsidP="0063545A">
      <w:pPr>
        <w:pStyle w:val="Nzev"/>
      </w:pPr>
      <w:r>
        <w:lastRenderedPageBreak/>
        <w:t>Souhrnná technická zpráva</w:t>
      </w:r>
      <w:bookmarkStart w:id="0" w:name="_Toc500834916"/>
      <w:bookmarkStart w:id="1" w:name="_Toc504116213"/>
    </w:p>
    <w:p w:rsidR="0063545A" w:rsidRDefault="0063545A" w:rsidP="0063545A"/>
    <w:p w:rsidR="00320DD8" w:rsidRDefault="00813C7A">
      <w:pPr>
        <w:pStyle w:val="Obsah1"/>
        <w:tabs>
          <w:tab w:val="left" w:pos="66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fldChar w:fldCharType="begin"/>
      </w:r>
      <w:r w:rsidR="0063545A">
        <w:instrText xml:space="preserve"> TOC \o "1-4" \h \z \u </w:instrText>
      </w:r>
      <w:r>
        <w:fldChar w:fldCharType="separate"/>
      </w:r>
      <w:hyperlink w:anchor="_Toc8973663" w:history="1">
        <w:r w:rsidR="00320DD8" w:rsidRPr="002D2C5B">
          <w:rPr>
            <w:rStyle w:val="Hypertextovodkaz"/>
            <w:noProof/>
          </w:rPr>
          <w:t>B.1.</w:t>
        </w:r>
        <w:r w:rsidR="00320DD8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Popis území stavby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_Toc8973663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4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1"/>
        <w:tabs>
          <w:tab w:val="left" w:pos="66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8973664" w:history="1">
        <w:r w:rsidR="00320DD8" w:rsidRPr="002D2C5B">
          <w:rPr>
            <w:rStyle w:val="Hypertextovodkaz"/>
            <w:noProof/>
          </w:rPr>
          <w:t>B.2.</w:t>
        </w:r>
        <w:r w:rsidR="00320DD8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Celkový popis stavby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_Toc8973664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10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973665" w:history="1">
        <w:r w:rsidR="00320DD8" w:rsidRPr="002D2C5B">
          <w:rPr>
            <w:rStyle w:val="Hypertextovodkaz"/>
            <w:noProof/>
          </w:rPr>
          <w:t>B.2.1</w:t>
        </w:r>
        <w:r w:rsidR="00320DD8">
          <w:rPr>
            <w:rFonts w:eastAsiaTheme="minorEastAsia" w:cstheme="minorBidi"/>
            <w:small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Účel užívání stavby, základní kapacity funkčních jednotek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_Toc8973665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10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3"/>
        <w:tabs>
          <w:tab w:val="left" w:pos="13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973666" w:history="1">
        <w:r w:rsidR="00320DD8" w:rsidRPr="002D2C5B">
          <w:rPr>
            <w:rStyle w:val="Hypertextovodkaz"/>
            <w:noProof/>
          </w:rPr>
          <w:t>B.2.1.1</w:t>
        </w:r>
        <w:r w:rsidR="00320DD8">
          <w:rPr>
            <w:rFonts w:eastAsiaTheme="minorEastAsi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Pozemní komunikace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_Toc8973666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10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3"/>
        <w:tabs>
          <w:tab w:val="left" w:pos="13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973667" w:history="1">
        <w:r w:rsidR="00320DD8" w:rsidRPr="002D2C5B">
          <w:rPr>
            <w:rStyle w:val="Hypertextovodkaz"/>
            <w:noProof/>
          </w:rPr>
          <w:t>B.2.1.2</w:t>
        </w:r>
        <w:r w:rsidR="00320DD8">
          <w:rPr>
            <w:rFonts w:eastAsiaTheme="minorEastAsi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Mostní objekty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_Toc8973667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10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973668" w:history="1">
        <w:r w:rsidR="00320DD8" w:rsidRPr="002D2C5B">
          <w:rPr>
            <w:rStyle w:val="Hypertextovodkaz"/>
            <w:noProof/>
          </w:rPr>
          <w:t>B.2.2</w:t>
        </w:r>
        <w:r w:rsidR="00320DD8">
          <w:rPr>
            <w:rFonts w:eastAsiaTheme="minorEastAsia" w:cstheme="minorBidi"/>
            <w:small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Celkové urbanistické a architektonické řešení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_Toc8973668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11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973669" w:history="1">
        <w:r w:rsidR="00320DD8" w:rsidRPr="002D2C5B">
          <w:rPr>
            <w:rStyle w:val="Hypertextovodkaz"/>
            <w:noProof/>
          </w:rPr>
          <w:t>B.2.3</w:t>
        </w:r>
        <w:r w:rsidR="00320DD8">
          <w:rPr>
            <w:rFonts w:eastAsiaTheme="minorEastAsia" w:cstheme="minorBidi"/>
            <w:small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Dispoziční a provozní řešení, technologie výroby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_Toc8973669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11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973670" w:history="1">
        <w:r w:rsidR="00320DD8" w:rsidRPr="002D2C5B">
          <w:rPr>
            <w:rStyle w:val="Hypertextovodkaz"/>
            <w:noProof/>
          </w:rPr>
          <w:t>B.2.4</w:t>
        </w:r>
        <w:r w:rsidR="00320DD8">
          <w:rPr>
            <w:rFonts w:eastAsiaTheme="minorEastAsia" w:cstheme="minorBidi"/>
            <w:small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Bezbariérové užívání stavby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_Toc8973670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11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973671" w:history="1">
        <w:r w:rsidR="00320DD8" w:rsidRPr="002D2C5B">
          <w:rPr>
            <w:rStyle w:val="Hypertextovodkaz"/>
            <w:noProof/>
          </w:rPr>
          <w:t>B.2.5</w:t>
        </w:r>
        <w:r w:rsidR="00320DD8">
          <w:rPr>
            <w:rFonts w:eastAsiaTheme="minorEastAsia" w:cstheme="minorBidi"/>
            <w:small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Bezpečnost při užívání stavby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_Toc8973671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11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973672" w:history="1">
        <w:r w:rsidR="00320DD8" w:rsidRPr="002D2C5B">
          <w:rPr>
            <w:rStyle w:val="Hypertextovodkaz"/>
            <w:noProof/>
          </w:rPr>
          <w:t>B.2.6</w:t>
        </w:r>
        <w:r w:rsidR="00320DD8">
          <w:rPr>
            <w:rFonts w:eastAsiaTheme="minorEastAsia" w:cstheme="minorBidi"/>
            <w:small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Zásady ochrany stavby před negativními účinky vnějšího prostředí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_Toc8973672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11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973673" w:history="1">
        <w:r w:rsidR="00320DD8" w:rsidRPr="002D2C5B">
          <w:rPr>
            <w:rStyle w:val="Hypertextovodkaz"/>
            <w:noProof/>
          </w:rPr>
          <w:t>B.2.7</w:t>
        </w:r>
        <w:r w:rsidR="00320DD8">
          <w:rPr>
            <w:rFonts w:eastAsiaTheme="minorEastAsia" w:cstheme="minorBidi"/>
            <w:small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Požárně bezpečnostní řešení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_Toc8973673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12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1"/>
        <w:tabs>
          <w:tab w:val="left" w:pos="66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8973674" w:history="1">
        <w:r w:rsidR="00320DD8" w:rsidRPr="002D2C5B">
          <w:rPr>
            <w:rStyle w:val="Hypertextovodkaz"/>
            <w:noProof/>
          </w:rPr>
          <w:t>B.3.</w:t>
        </w:r>
        <w:r w:rsidR="00320DD8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Připojení na technickou infrastrukturu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_Toc8973674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13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1"/>
        <w:tabs>
          <w:tab w:val="left" w:pos="66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8973675" w:history="1">
        <w:r w:rsidR="00320DD8" w:rsidRPr="002D2C5B">
          <w:rPr>
            <w:rStyle w:val="Hypertextovodkaz"/>
            <w:noProof/>
          </w:rPr>
          <w:t>B.4.</w:t>
        </w:r>
        <w:r w:rsidR="00320DD8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Řešení vegetace a souvisejících terénních úprav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_Toc8973675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13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1"/>
        <w:tabs>
          <w:tab w:val="left" w:pos="66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8973676" w:history="1">
        <w:r w:rsidR="00320DD8" w:rsidRPr="002D2C5B">
          <w:rPr>
            <w:rStyle w:val="Hypertextovodkaz"/>
            <w:noProof/>
          </w:rPr>
          <w:t>B.5.</w:t>
        </w:r>
        <w:r w:rsidR="00320DD8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Popis vlivů stavby na životní prostředí a jeho ochranu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_Toc8973676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13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973677" w:history="1">
        <w:r w:rsidR="00320DD8" w:rsidRPr="002D2C5B">
          <w:rPr>
            <w:rStyle w:val="Hypertextovodkaz"/>
            <w:noProof/>
          </w:rPr>
          <w:t>B.5.1</w:t>
        </w:r>
        <w:r w:rsidR="00320DD8">
          <w:rPr>
            <w:rFonts w:eastAsiaTheme="minorEastAsia" w:cstheme="minorBidi"/>
            <w:small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Rozsah vlivů vzhledem k zasaženému území a populaci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_Toc8973677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13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973678" w:history="1">
        <w:r w:rsidR="00320DD8" w:rsidRPr="002D2C5B">
          <w:rPr>
            <w:rStyle w:val="Hypertextovodkaz"/>
            <w:noProof/>
          </w:rPr>
          <w:t>B.5.2</w:t>
        </w:r>
        <w:r w:rsidR="00320DD8">
          <w:rPr>
            <w:rFonts w:eastAsiaTheme="minorEastAsia" w:cstheme="minorBidi"/>
            <w:small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Přínosy a důsledky stavebního záměru v širším území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_Toc8973678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14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973679" w:history="1">
        <w:r w:rsidR="00320DD8" w:rsidRPr="002D2C5B">
          <w:rPr>
            <w:rStyle w:val="Hypertextovodkaz"/>
            <w:noProof/>
          </w:rPr>
          <w:t>B.5.3</w:t>
        </w:r>
        <w:r w:rsidR="00320DD8">
          <w:rPr>
            <w:rFonts w:eastAsiaTheme="minorEastAsia" w:cstheme="minorBidi"/>
            <w:small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Technická opatření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_Toc8973679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14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1"/>
        <w:tabs>
          <w:tab w:val="left" w:pos="66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8973680" w:history="1">
        <w:r w:rsidR="00320DD8" w:rsidRPr="002D2C5B">
          <w:rPr>
            <w:rStyle w:val="Hypertextovodkaz"/>
            <w:noProof/>
          </w:rPr>
          <w:t>B.6.</w:t>
        </w:r>
        <w:r w:rsidR="00320DD8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Ochrana obyvatelstva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_Toc8973680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22</w:t>
        </w:r>
        <w:r w:rsidR="00320DD8">
          <w:rPr>
            <w:noProof/>
            <w:webHidden/>
          </w:rPr>
          <w:fldChar w:fldCharType="end"/>
        </w:r>
      </w:hyperlink>
    </w:p>
    <w:p w:rsidR="00320DD8" w:rsidRDefault="00556830">
      <w:pPr>
        <w:pStyle w:val="Obsah1"/>
        <w:tabs>
          <w:tab w:val="left" w:pos="66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8973681" w:history="1">
        <w:r w:rsidR="00320DD8" w:rsidRPr="002D2C5B">
          <w:rPr>
            <w:rStyle w:val="Hypertextovodkaz"/>
            <w:noProof/>
          </w:rPr>
          <w:t>B.7.</w:t>
        </w:r>
        <w:r w:rsidR="00320DD8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20DD8" w:rsidRPr="002D2C5B">
          <w:rPr>
            <w:rStyle w:val="Hypertextovodkaz"/>
            <w:noProof/>
          </w:rPr>
          <w:t>Zásady organizace výstavby</w:t>
        </w:r>
        <w:r w:rsidR="00320DD8">
          <w:rPr>
            <w:noProof/>
            <w:webHidden/>
          </w:rPr>
          <w:tab/>
        </w:r>
        <w:r w:rsidR="00320DD8">
          <w:rPr>
            <w:noProof/>
            <w:webHidden/>
          </w:rPr>
          <w:fldChar w:fldCharType="begin"/>
        </w:r>
        <w:r w:rsidR="00320DD8">
          <w:rPr>
            <w:noProof/>
            <w:webHidden/>
          </w:rPr>
          <w:instrText xml:space="preserve"> PAGEREF _Toc8973681 \h </w:instrText>
        </w:r>
        <w:r w:rsidR="00320DD8">
          <w:rPr>
            <w:noProof/>
            <w:webHidden/>
          </w:rPr>
        </w:r>
        <w:r w:rsidR="00320DD8">
          <w:rPr>
            <w:noProof/>
            <w:webHidden/>
          </w:rPr>
          <w:fldChar w:fldCharType="separate"/>
        </w:r>
        <w:r w:rsidR="00B06404">
          <w:rPr>
            <w:noProof/>
            <w:webHidden/>
          </w:rPr>
          <w:t>23</w:t>
        </w:r>
        <w:r w:rsidR="00320DD8">
          <w:rPr>
            <w:noProof/>
            <w:webHidden/>
          </w:rPr>
          <w:fldChar w:fldCharType="end"/>
        </w:r>
      </w:hyperlink>
    </w:p>
    <w:p w:rsidR="0063545A" w:rsidRPr="0063545A" w:rsidRDefault="00813C7A" w:rsidP="0063545A">
      <w:r>
        <w:fldChar w:fldCharType="end"/>
      </w:r>
    </w:p>
    <w:p w:rsidR="0063545A" w:rsidRPr="0063545A" w:rsidRDefault="0063545A" w:rsidP="0063545A"/>
    <w:p w:rsidR="0035559B" w:rsidRDefault="0035559B">
      <w:p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bookmarkStart w:id="2" w:name="_Toc504119977"/>
      <w:r>
        <w:br w:type="page"/>
      </w:r>
    </w:p>
    <w:p w:rsidR="00C90BFE" w:rsidRDefault="00C90BFE">
      <w:p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r>
        <w:lastRenderedPageBreak/>
        <w:br w:type="page"/>
      </w:r>
    </w:p>
    <w:p w:rsidR="00FB1A4D" w:rsidRPr="008E5828" w:rsidRDefault="00A902B9" w:rsidP="008E5828">
      <w:pPr>
        <w:pStyle w:val="Nadpis1"/>
      </w:pPr>
      <w:bookmarkStart w:id="3" w:name="_Toc8973663"/>
      <w:r w:rsidRPr="008E5828">
        <w:lastRenderedPageBreak/>
        <w:t>Popis území stavby</w:t>
      </w:r>
      <w:bookmarkEnd w:id="0"/>
      <w:bookmarkEnd w:id="1"/>
      <w:bookmarkEnd w:id="2"/>
      <w:bookmarkEnd w:id="3"/>
    </w:p>
    <w:p w:rsidR="00CA3714" w:rsidRDefault="00A902B9" w:rsidP="00C532FE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Charakteristika stavebního pozemku</w:t>
      </w:r>
    </w:p>
    <w:p w:rsidR="006F0D94" w:rsidRPr="00A13B67" w:rsidRDefault="006F0D94" w:rsidP="006F0D94">
      <w:pPr>
        <w:ind w:firstLine="708"/>
      </w:pPr>
      <w:r w:rsidRPr="00A13B67">
        <w:t>Komunikace jsou rozděleny do tří úseků, které jsou vzájemně, buď přímo, nebo nepřímo (stávající komunikační sítí), propojeny.</w:t>
      </w:r>
    </w:p>
    <w:p w:rsidR="006F0D94" w:rsidRPr="00A13B67" w:rsidRDefault="006F0D94" w:rsidP="006F0D94">
      <w:pPr>
        <w:ind w:firstLine="708"/>
      </w:pPr>
      <w:r w:rsidRPr="00A13B67">
        <w:t>Úsek A má spojit konečnou stanici metra D Depo Písnice s ulicí Průmyslovou ve Vestci u výzkumného centra BIOCEV (úsek A1).</w:t>
      </w:r>
    </w:p>
    <w:p w:rsidR="006F0D94" w:rsidRPr="00A13B67" w:rsidRDefault="006F0D94" w:rsidP="006F0D94">
      <w:pPr>
        <w:ind w:firstLine="708"/>
      </w:pPr>
      <w:r w:rsidRPr="00A13B67">
        <w:t xml:space="preserve">Úsek B kopíruje trasu stávající polní cesty od ulice Inovační v Hodkovicích. Po cca </w:t>
      </w:r>
      <w:smartTag w:uri="urn:schemas-microsoft-com:office:smarttags" w:element="metricconverter">
        <w:smartTagPr>
          <w:attr w:name="ProductID" w:val="200 metrech"/>
        </w:smartTagPr>
        <w:r w:rsidRPr="00A13B67">
          <w:t>200 metrech</w:t>
        </w:r>
      </w:smartTag>
      <w:r w:rsidRPr="00A13B67">
        <w:t xml:space="preserve"> se okružní křižovatkou spojuje s úsekem C.</w:t>
      </w:r>
    </w:p>
    <w:p w:rsidR="006F0D94" w:rsidRPr="00A13B67" w:rsidRDefault="006F0D94" w:rsidP="006F0D94">
      <w:pPr>
        <w:ind w:firstLine="708"/>
      </w:pPr>
      <w:r w:rsidRPr="00A13B67">
        <w:t>Začátek úseku C se nachází na okružní křižovatce napojující plánovaný obchvat Dolních Břežan se stávající silnicí III/0031. Trasa komunikace byla navržena v souladu s dřívějšími návrhy (viz výchozí podklady), obchází stožáry vedení ZVN a VVN a její konec se nachází v okružní křižovatce s úsekem B.</w:t>
      </w:r>
    </w:p>
    <w:p w:rsidR="00496770" w:rsidRPr="0089065D" w:rsidRDefault="00496770" w:rsidP="0089065D"/>
    <w:p w:rsidR="00FB1A4D" w:rsidRDefault="00A902B9" w:rsidP="00C532FE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Výčet a závěry provedených průzkumů a rozborů, včetně doporučení a požadavků pro další stupeň PD</w:t>
      </w:r>
    </w:p>
    <w:p w:rsidR="00496770" w:rsidRDefault="00496770" w:rsidP="00496770"/>
    <w:p w:rsidR="00496770" w:rsidRDefault="00D72FA2" w:rsidP="00496770">
      <w:r>
        <w:t>p</w:t>
      </w:r>
      <w:r w:rsidR="00496770">
        <w:t>ro zpracování DÚR</w:t>
      </w:r>
      <w:r>
        <w:t xml:space="preserve"> </w:t>
      </w:r>
      <w:r w:rsidR="006F0D94">
        <w:t>byly</w:t>
      </w:r>
      <w:r w:rsidR="00496770">
        <w:t xml:space="preserve"> opatřeny následující hlavní podklady:</w:t>
      </w:r>
    </w:p>
    <w:p w:rsidR="00BA6DC0" w:rsidRDefault="00BA6DC0" w:rsidP="001D3F09">
      <w:pPr>
        <w:numPr>
          <w:ilvl w:val="0"/>
          <w:numId w:val="4"/>
        </w:numPr>
        <w:ind w:left="357" w:hanging="357"/>
        <w:jc w:val="left"/>
        <w:rPr>
          <w:rFonts w:cstheme="minorHAnsi"/>
        </w:rPr>
      </w:pPr>
      <w:r w:rsidRPr="00BA6DC0">
        <w:rPr>
          <w:rFonts w:cstheme="minorHAnsi"/>
        </w:rPr>
        <w:t>Inženýrskogeologický a hydro</w:t>
      </w:r>
      <w:r w:rsidR="008C2DA2">
        <w:rPr>
          <w:rFonts w:cstheme="minorHAnsi"/>
        </w:rPr>
        <w:t>geo</w:t>
      </w:r>
      <w:r w:rsidRPr="00BA6DC0">
        <w:rPr>
          <w:rFonts w:cstheme="minorHAnsi"/>
        </w:rPr>
        <w:t>logický průzkum, vč. pedologického průzkumu</w:t>
      </w:r>
    </w:p>
    <w:p w:rsidR="00BD5A20" w:rsidRDefault="00BD5A20" w:rsidP="001D3F09">
      <w:pPr>
        <w:numPr>
          <w:ilvl w:val="1"/>
          <w:numId w:val="4"/>
        </w:numPr>
        <w:jc w:val="left"/>
        <w:rPr>
          <w:rFonts w:cstheme="minorHAnsi"/>
        </w:rPr>
      </w:pPr>
      <w:r>
        <w:rPr>
          <w:rFonts w:cstheme="minorHAnsi"/>
        </w:rPr>
        <w:t>Závěry z průzkumů a doporučení na sanační opatření v jednotlivých úsecích trasy jsou součástí související dokumentace</w:t>
      </w:r>
    </w:p>
    <w:p w:rsidR="00BA6DC0" w:rsidRPr="002A5B05" w:rsidRDefault="00BA6DC0" w:rsidP="001D3F09">
      <w:pPr>
        <w:numPr>
          <w:ilvl w:val="0"/>
          <w:numId w:val="4"/>
        </w:numPr>
        <w:ind w:left="357" w:hanging="357"/>
        <w:jc w:val="left"/>
        <w:rPr>
          <w:rFonts w:cstheme="minorHAnsi"/>
        </w:rPr>
      </w:pPr>
      <w:r w:rsidRPr="002A5B05">
        <w:rPr>
          <w:rFonts w:cstheme="minorHAnsi"/>
        </w:rPr>
        <w:t>Dendrologický průzkum</w:t>
      </w:r>
    </w:p>
    <w:p w:rsidR="00BA6DC0" w:rsidRDefault="00BA6DC0" w:rsidP="001D3F09">
      <w:pPr>
        <w:numPr>
          <w:ilvl w:val="0"/>
          <w:numId w:val="4"/>
        </w:numPr>
        <w:ind w:left="357" w:hanging="357"/>
        <w:jc w:val="left"/>
        <w:rPr>
          <w:rFonts w:cstheme="minorHAnsi"/>
        </w:rPr>
      </w:pPr>
      <w:r>
        <w:rPr>
          <w:rFonts w:cstheme="minorHAnsi"/>
        </w:rPr>
        <w:t xml:space="preserve">Zaměření polohopisu a výškopisu území stavby </w:t>
      </w:r>
    </w:p>
    <w:p w:rsidR="00BA6DC0" w:rsidRDefault="00BA6DC0" w:rsidP="001D3F09">
      <w:pPr>
        <w:numPr>
          <w:ilvl w:val="0"/>
          <w:numId w:val="4"/>
        </w:numPr>
        <w:ind w:left="357" w:hanging="357"/>
        <w:jc w:val="left"/>
        <w:rPr>
          <w:rFonts w:cstheme="minorHAnsi"/>
        </w:rPr>
      </w:pPr>
      <w:r w:rsidRPr="002A5B05">
        <w:rPr>
          <w:rFonts w:cstheme="minorHAnsi"/>
        </w:rPr>
        <w:t>Snímky pozemkových map a výpisy z katastru nemovitostí</w:t>
      </w:r>
    </w:p>
    <w:p w:rsidR="006F0D94" w:rsidRPr="002A5B05" w:rsidRDefault="006F0D94" w:rsidP="001D3F09">
      <w:pPr>
        <w:numPr>
          <w:ilvl w:val="0"/>
          <w:numId w:val="4"/>
        </w:numPr>
        <w:ind w:left="357" w:hanging="357"/>
        <w:jc w:val="left"/>
        <w:rPr>
          <w:rFonts w:cstheme="minorHAnsi"/>
        </w:rPr>
      </w:pPr>
      <w:r>
        <w:rPr>
          <w:rFonts w:cstheme="minorHAnsi"/>
        </w:rPr>
        <w:t xml:space="preserve">zákresy sítí technické </w:t>
      </w:r>
      <w:proofErr w:type="spellStart"/>
      <w:r>
        <w:rPr>
          <w:rFonts w:cstheme="minorHAnsi"/>
        </w:rPr>
        <w:t>infrastrukury</w:t>
      </w:r>
      <w:proofErr w:type="spellEnd"/>
    </w:p>
    <w:p w:rsidR="005F2536" w:rsidRDefault="00BD5A20" w:rsidP="00D72FA2">
      <w:pPr>
        <w:ind w:firstLine="357"/>
        <w:jc w:val="left"/>
      </w:pPr>
      <w:r>
        <w:rPr>
          <w:rFonts w:cstheme="minorHAnsi"/>
        </w:rPr>
        <w:t xml:space="preserve">Pro další stupeň PD bude zpracován aktualizovaný podrobný geotechnický průzkum s ohledem na </w:t>
      </w:r>
    </w:p>
    <w:p w:rsidR="001D18E6" w:rsidRDefault="001D18E6" w:rsidP="001D18E6"/>
    <w:p w:rsidR="00A902B9" w:rsidRDefault="00A902B9" w:rsidP="00C532FE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Stávající ochranná a bezpečnostní pásma</w:t>
      </w:r>
    </w:p>
    <w:p w:rsidR="008C5AB3" w:rsidRDefault="00141CD7" w:rsidP="00430FB2">
      <w:pPr>
        <w:ind w:firstLine="708"/>
      </w:pPr>
      <w:r>
        <w:t xml:space="preserve">Záměrem budou dotčena ochranná pásma </w:t>
      </w:r>
      <w:r w:rsidR="006F0D94">
        <w:t xml:space="preserve">dálnice, a </w:t>
      </w:r>
      <w:r>
        <w:t>III. třídy dle zákona č. 13/1997 Sb. o pozemních komunikacích, ve znění pozdějších předpisů a ochranné pásmo dráhy dle zákona č. 266/1994 Sb. o drahách, ve znění pozdějších předpisů.</w:t>
      </w:r>
    </w:p>
    <w:p w:rsidR="00141CD7" w:rsidRDefault="00141CD7" w:rsidP="00430FB2">
      <w:pPr>
        <w:ind w:firstLine="708"/>
      </w:pPr>
      <w:r>
        <w:t xml:space="preserve">Dále bude stavbou dotčena celá řada ochranných pásem inženýrských sítí, např. ochranné pásmo vodovodů, a to jak do průměru 500 mm včetně, tak nad průměr 500 mm. Mezi dotčenými budou také ochranná pásma elektrického silnoproudého vedení, a to vysokého napětí, velmi </w:t>
      </w:r>
      <w:r>
        <w:lastRenderedPageBreak/>
        <w:t>vysokého napětí, zvláště vysokého napětí a objektů slaboproudého vedení. Z objektů plynovodů budou dotčena ochranná pásma středotlakého</w:t>
      </w:r>
      <w:r w:rsidR="006F0D94">
        <w:t xml:space="preserve"> a</w:t>
      </w:r>
      <w:r>
        <w:t xml:space="preserve"> vysokotlakého plynovodu.</w:t>
      </w:r>
    </w:p>
    <w:p w:rsidR="00141CD7" w:rsidRDefault="00141CD7" w:rsidP="00430FB2">
      <w:pPr>
        <w:ind w:firstLine="708"/>
      </w:pPr>
      <w:r>
        <w:t>Příslušná legislativa uvádí obecné vymezení ochranných pásem takto:</w:t>
      </w:r>
    </w:p>
    <w:p w:rsidR="00C163CD" w:rsidRDefault="00C163CD" w:rsidP="00430FB2">
      <w:pPr>
        <w:ind w:firstLine="708"/>
      </w:pPr>
    </w:p>
    <w:p w:rsidR="00C163CD" w:rsidRDefault="00C163CD" w:rsidP="00C163CD">
      <w:pPr>
        <w:tabs>
          <w:tab w:val="left" w:pos="3402"/>
          <w:tab w:val="left" w:pos="5103"/>
        </w:tabs>
        <w:rPr>
          <w:b/>
        </w:rPr>
      </w:pPr>
      <w:r>
        <w:rPr>
          <w:b/>
        </w:rPr>
        <w:t>Ochranné pásmo silnic a dálnic</w:t>
      </w:r>
    </w:p>
    <w:p w:rsidR="00C163CD" w:rsidRDefault="00C163CD" w:rsidP="00C163CD">
      <w:pPr>
        <w:ind w:firstLine="708"/>
      </w:pPr>
      <w:r>
        <w:t>Ochranným pásmem silnic se pro účely zákona č. 13/1997 Sb. o pozemních komunikacích, ve znění pozdějších předpisů, rozumí prostor ohraničený svými plochami vedenými do výšky 50 m a na vzdálenosti:</w:t>
      </w:r>
    </w:p>
    <w:p w:rsidR="00C163CD" w:rsidRDefault="00C163CD" w:rsidP="001D3F09">
      <w:pPr>
        <w:pStyle w:val="Odstavecseseznamem"/>
        <w:numPr>
          <w:ilvl w:val="0"/>
          <w:numId w:val="8"/>
        </w:numPr>
        <w:tabs>
          <w:tab w:val="left" w:pos="3402"/>
          <w:tab w:val="left" w:pos="5103"/>
        </w:tabs>
      </w:pPr>
      <w:r>
        <w:t>100 m od osy přilehlého jízdního pásu dálnice anebo osy větve její křižovatky s jinou pozemní komunikací</w:t>
      </w:r>
    </w:p>
    <w:p w:rsidR="00C163CD" w:rsidRDefault="00C163CD" w:rsidP="001D3F09">
      <w:pPr>
        <w:pStyle w:val="Odstavecseseznamem"/>
        <w:numPr>
          <w:ilvl w:val="0"/>
          <w:numId w:val="8"/>
        </w:numPr>
        <w:tabs>
          <w:tab w:val="left" w:pos="3402"/>
          <w:tab w:val="left" w:pos="5103"/>
        </w:tabs>
      </w:pPr>
      <w:r>
        <w:t>50 m od osy vozovky nebo přilehlého jízdního pásu silnice I. třídy a místní komunikace I. třídy</w:t>
      </w:r>
    </w:p>
    <w:p w:rsidR="00C163CD" w:rsidRDefault="00C163CD" w:rsidP="001D3F09">
      <w:pPr>
        <w:pStyle w:val="Odstavecseseznamem"/>
        <w:numPr>
          <w:ilvl w:val="0"/>
          <w:numId w:val="8"/>
        </w:numPr>
        <w:tabs>
          <w:tab w:val="left" w:pos="3402"/>
          <w:tab w:val="left" w:pos="5103"/>
        </w:tabs>
      </w:pPr>
      <w:r>
        <w:t>15 m od osy vozovky nebo od osy přilehlého jízdního pásu silnice II. nebo III. třídy a místní komunikace II. třídy</w:t>
      </w:r>
    </w:p>
    <w:p w:rsidR="00223DC3" w:rsidRDefault="00223DC3" w:rsidP="00C163CD">
      <w:pPr>
        <w:tabs>
          <w:tab w:val="left" w:pos="3402"/>
          <w:tab w:val="left" w:pos="5103"/>
        </w:tabs>
        <w:rPr>
          <w:b/>
        </w:rPr>
      </w:pPr>
    </w:p>
    <w:p w:rsidR="00742FF4" w:rsidRPr="00430FB2" w:rsidRDefault="00742FF4" w:rsidP="00742FF4">
      <w:pPr>
        <w:tabs>
          <w:tab w:val="left" w:pos="3402"/>
        </w:tabs>
        <w:rPr>
          <w:b/>
        </w:rPr>
      </w:pPr>
      <w:r w:rsidRPr="00430FB2">
        <w:rPr>
          <w:b/>
        </w:rPr>
        <w:t xml:space="preserve">Ochranné pásmo elektrického </w:t>
      </w:r>
      <w:r>
        <w:rPr>
          <w:b/>
        </w:rPr>
        <w:t xml:space="preserve">nadzemního </w:t>
      </w:r>
      <w:r w:rsidRPr="00430FB2">
        <w:rPr>
          <w:b/>
        </w:rPr>
        <w:t>vedení</w:t>
      </w:r>
      <w:r>
        <w:rPr>
          <w:b/>
        </w:rPr>
        <w:t xml:space="preserve">, jejichž výstavba proběhla do 31.12.1994 </w:t>
      </w:r>
    </w:p>
    <w:p w:rsidR="00742FF4" w:rsidRDefault="00742FF4" w:rsidP="00742FF4">
      <w:pPr>
        <w:ind w:firstLine="708"/>
      </w:pPr>
      <w:r>
        <w:t>Ochranné pásmo je vymezeno zákonem č. 79/1957 Sb. o výrobě, rozvodu a spotřebě elektřiny (</w:t>
      </w:r>
      <w:proofErr w:type="spellStart"/>
      <w:r>
        <w:t>elektrisační</w:t>
      </w:r>
      <w:proofErr w:type="spellEnd"/>
      <w:r>
        <w:t xml:space="preserve"> zákon) svislými rovinami vedenými po obou stranách vedení ve vodorovné vzdálenosti</w:t>
      </w:r>
      <w:r w:rsidR="004F25A1">
        <w:t xml:space="preserve"> měřené kolmo na vedení</w:t>
      </w:r>
      <w:r>
        <w:t>, která činí od krajního vodiče na každou stranu u napětí:</w:t>
      </w:r>
    </w:p>
    <w:p w:rsidR="004F25A1" w:rsidRDefault="004F25A1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 xml:space="preserve">do 1 </w:t>
      </w:r>
      <w:proofErr w:type="spellStart"/>
      <w:r>
        <w:t>kV</w:t>
      </w:r>
      <w:proofErr w:type="spellEnd"/>
      <w:r>
        <w:tab/>
      </w:r>
      <w:r>
        <w:tab/>
        <w:t>1 m</w:t>
      </w:r>
    </w:p>
    <w:p w:rsidR="004F25A1" w:rsidRDefault="004F25A1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 xml:space="preserve">nad 1 </w:t>
      </w:r>
      <w:proofErr w:type="spellStart"/>
      <w:r>
        <w:t>kV</w:t>
      </w:r>
      <w:proofErr w:type="spellEnd"/>
      <w:r>
        <w:t xml:space="preserve"> do </w:t>
      </w:r>
      <w:r w:rsidR="009B30F5">
        <w:t>6</w:t>
      </w:r>
      <w:r>
        <w:t xml:space="preserve">0 </w:t>
      </w:r>
      <w:proofErr w:type="spellStart"/>
      <w:r>
        <w:t>kV</w:t>
      </w:r>
      <w:proofErr w:type="spellEnd"/>
      <w:r>
        <w:tab/>
      </w:r>
      <w:r>
        <w:tab/>
        <w:t>7 m</w:t>
      </w:r>
    </w:p>
    <w:p w:rsidR="00742FF4" w:rsidRDefault="00742FF4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 xml:space="preserve">nad </w:t>
      </w:r>
      <w:r w:rsidR="004F25A1">
        <w:t>60</w:t>
      </w:r>
      <w:r>
        <w:t xml:space="preserve"> </w:t>
      </w:r>
      <w:proofErr w:type="spellStart"/>
      <w:r>
        <w:t>kV</w:t>
      </w:r>
      <w:proofErr w:type="spellEnd"/>
      <w:r>
        <w:t xml:space="preserve"> do 110 </w:t>
      </w:r>
      <w:proofErr w:type="spellStart"/>
      <w:r>
        <w:t>kV</w:t>
      </w:r>
      <w:proofErr w:type="spellEnd"/>
      <w:r>
        <w:tab/>
      </w:r>
      <w:r>
        <w:tab/>
      </w:r>
      <w:r w:rsidR="004F25A1">
        <w:t>15</w:t>
      </w:r>
      <w:r>
        <w:t xml:space="preserve"> m</w:t>
      </w:r>
    </w:p>
    <w:p w:rsidR="00742FF4" w:rsidRDefault="00742FF4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 xml:space="preserve">nad 110 </w:t>
      </w:r>
      <w:proofErr w:type="spellStart"/>
      <w:r>
        <w:t>kV</w:t>
      </w:r>
      <w:proofErr w:type="spellEnd"/>
      <w:r>
        <w:t xml:space="preserve"> do 220 </w:t>
      </w:r>
      <w:proofErr w:type="spellStart"/>
      <w:r>
        <w:t>kV</w:t>
      </w:r>
      <w:proofErr w:type="spellEnd"/>
      <w:r>
        <w:tab/>
      </w:r>
      <w:r>
        <w:tab/>
      </w:r>
      <w:r w:rsidR="004F25A1">
        <w:t>20</w:t>
      </w:r>
      <w:r>
        <w:t xml:space="preserve"> m</w:t>
      </w:r>
    </w:p>
    <w:p w:rsidR="00742FF4" w:rsidRDefault="00742FF4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 xml:space="preserve">nad 220 </w:t>
      </w:r>
      <w:proofErr w:type="spellStart"/>
      <w:r>
        <w:t>kV</w:t>
      </w:r>
      <w:proofErr w:type="spellEnd"/>
      <w:r>
        <w:t xml:space="preserve"> do </w:t>
      </w:r>
      <w:r w:rsidR="004F25A1">
        <w:t>380</w:t>
      </w:r>
      <w:r>
        <w:t xml:space="preserve"> </w:t>
      </w:r>
      <w:proofErr w:type="spellStart"/>
      <w:r>
        <w:t>kV</w:t>
      </w:r>
      <w:proofErr w:type="spellEnd"/>
      <w:r>
        <w:tab/>
      </w:r>
      <w:r>
        <w:tab/>
        <w:t>2</w:t>
      </w:r>
      <w:r w:rsidR="004F25A1">
        <w:t>5</w:t>
      </w:r>
      <w:r>
        <w:t xml:space="preserve"> m</w:t>
      </w:r>
    </w:p>
    <w:p w:rsidR="00742FF4" w:rsidRDefault="00742FF4" w:rsidP="00430FB2">
      <w:pPr>
        <w:ind w:firstLine="708"/>
      </w:pPr>
    </w:p>
    <w:p w:rsidR="00141CD7" w:rsidRPr="00430FB2" w:rsidRDefault="00141CD7" w:rsidP="00430FB2">
      <w:pPr>
        <w:tabs>
          <w:tab w:val="left" w:pos="3402"/>
        </w:tabs>
        <w:rPr>
          <w:b/>
        </w:rPr>
      </w:pPr>
      <w:r w:rsidRPr="00430FB2">
        <w:rPr>
          <w:b/>
        </w:rPr>
        <w:t xml:space="preserve">Ochranné pásmo elektrického </w:t>
      </w:r>
      <w:r w:rsidR="00742FF4">
        <w:rPr>
          <w:b/>
        </w:rPr>
        <w:t xml:space="preserve">nadzemního </w:t>
      </w:r>
      <w:r w:rsidRPr="00430FB2">
        <w:rPr>
          <w:b/>
        </w:rPr>
        <w:t>vedení</w:t>
      </w:r>
      <w:r w:rsidR="00742FF4">
        <w:rPr>
          <w:b/>
        </w:rPr>
        <w:t xml:space="preserve">, jejichž výstavba proběhla po 1.1.1995 </w:t>
      </w:r>
    </w:p>
    <w:p w:rsidR="00CB7D26" w:rsidRDefault="00CB7D26" w:rsidP="00430FB2">
      <w:pPr>
        <w:ind w:firstLine="708"/>
      </w:pPr>
      <w:r>
        <w:t>Ochranné pásmo je vymezeno zákonem č. 458/2000 Sb. o podmínkách podnikání a o výkonu státní správy v energetických odvětvích a o změně některých zákonů (energetický zákon), ve znění pozdějších předpisů</w:t>
      </w:r>
      <w:r w:rsidR="009B30F5">
        <w:t>,</w:t>
      </w:r>
      <w:r>
        <w:t xml:space="preserve"> svislými rovinami vedenými po obou stranách vedení ve vodorovné vzdálenosti</w:t>
      </w:r>
      <w:r w:rsidR="009B30F5">
        <w:t xml:space="preserve"> měřené kolmo na vedení</w:t>
      </w:r>
      <w:r>
        <w:t>, která činí od krajního vodiče na každou stranu u napětí:</w:t>
      </w:r>
    </w:p>
    <w:p w:rsidR="00430FB2" w:rsidRDefault="00430FB2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 xml:space="preserve">do 1 </w:t>
      </w:r>
      <w:proofErr w:type="spellStart"/>
      <w:r>
        <w:t>kV</w:t>
      </w:r>
      <w:proofErr w:type="spellEnd"/>
      <w:r>
        <w:tab/>
      </w:r>
      <w:r>
        <w:tab/>
        <w:t>1 m</w:t>
      </w:r>
      <w:r>
        <w:tab/>
      </w:r>
    </w:p>
    <w:p w:rsidR="00CB7D26" w:rsidRDefault="00CB7D26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 xml:space="preserve">nad 1 </w:t>
      </w:r>
      <w:proofErr w:type="spellStart"/>
      <w:r>
        <w:t>kV</w:t>
      </w:r>
      <w:proofErr w:type="spellEnd"/>
      <w:r>
        <w:t xml:space="preserve"> do 35 </w:t>
      </w:r>
      <w:proofErr w:type="spellStart"/>
      <w:r>
        <w:t>kV</w:t>
      </w:r>
      <w:proofErr w:type="spellEnd"/>
      <w:r>
        <w:tab/>
      </w:r>
      <w:r w:rsidR="009E10AF">
        <w:tab/>
      </w:r>
      <w:r>
        <w:t>7 m</w:t>
      </w:r>
    </w:p>
    <w:p w:rsidR="00CB7D26" w:rsidRDefault="00CB7D26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 xml:space="preserve">nad 35 </w:t>
      </w:r>
      <w:proofErr w:type="spellStart"/>
      <w:r>
        <w:t>kV</w:t>
      </w:r>
      <w:proofErr w:type="spellEnd"/>
      <w:r>
        <w:t xml:space="preserve"> do 110 </w:t>
      </w:r>
      <w:proofErr w:type="spellStart"/>
      <w:r>
        <w:t>kV</w:t>
      </w:r>
      <w:proofErr w:type="spellEnd"/>
      <w:r>
        <w:tab/>
      </w:r>
      <w:r w:rsidR="009E10AF">
        <w:tab/>
      </w:r>
      <w:r>
        <w:t>12 m</w:t>
      </w:r>
    </w:p>
    <w:p w:rsidR="00CB7D26" w:rsidRDefault="00CB7D26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 xml:space="preserve">nad 110 </w:t>
      </w:r>
      <w:proofErr w:type="spellStart"/>
      <w:r>
        <w:t>kV</w:t>
      </w:r>
      <w:proofErr w:type="spellEnd"/>
      <w:r>
        <w:t xml:space="preserve"> do 220 </w:t>
      </w:r>
      <w:proofErr w:type="spellStart"/>
      <w:r>
        <w:t>kV</w:t>
      </w:r>
      <w:proofErr w:type="spellEnd"/>
      <w:r>
        <w:tab/>
      </w:r>
      <w:r w:rsidR="009E10AF">
        <w:tab/>
      </w:r>
      <w:r>
        <w:t>15 m</w:t>
      </w:r>
    </w:p>
    <w:p w:rsidR="00CB7D26" w:rsidRDefault="00CB7D26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 xml:space="preserve">nad 220 </w:t>
      </w:r>
      <w:proofErr w:type="spellStart"/>
      <w:r>
        <w:t>kV</w:t>
      </w:r>
      <w:proofErr w:type="spellEnd"/>
      <w:r>
        <w:t xml:space="preserve"> do 400 </w:t>
      </w:r>
      <w:proofErr w:type="spellStart"/>
      <w:r>
        <w:t>kV</w:t>
      </w:r>
      <w:proofErr w:type="spellEnd"/>
      <w:r>
        <w:tab/>
      </w:r>
      <w:r w:rsidR="009E10AF">
        <w:tab/>
      </w:r>
      <w:r>
        <w:t>20 m</w:t>
      </w:r>
    </w:p>
    <w:p w:rsidR="009B30F5" w:rsidRDefault="009B30F5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lastRenderedPageBreak/>
        <w:t xml:space="preserve">nad 400 </w:t>
      </w:r>
      <w:proofErr w:type="spellStart"/>
      <w:r>
        <w:t>kV</w:t>
      </w:r>
      <w:proofErr w:type="spellEnd"/>
      <w:r>
        <w:tab/>
      </w:r>
      <w:r>
        <w:tab/>
        <w:t>30 m</w:t>
      </w:r>
    </w:p>
    <w:p w:rsidR="002D6AE9" w:rsidRDefault="002D6AE9">
      <w:pPr>
        <w:spacing w:after="160" w:line="259" w:lineRule="auto"/>
        <w:jc w:val="left"/>
        <w:rPr>
          <w:b/>
        </w:rPr>
      </w:pPr>
    </w:p>
    <w:p w:rsidR="009B30F5" w:rsidRDefault="009B30F5" w:rsidP="009B30F5">
      <w:pPr>
        <w:tabs>
          <w:tab w:val="left" w:pos="3402"/>
          <w:tab w:val="left" w:pos="5103"/>
        </w:tabs>
      </w:pPr>
      <w:r w:rsidRPr="00430FB2">
        <w:rPr>
          <w:b/>
        </w:rPr>
        <w:t xml:space="preserve">Ochranné pásmo elektrického </w:t>
      </w:r>
      <w:r>
        <w:rPr>
          <w:b/>
        </w:rPr>
        <w:t xml:space="preserve">podzemního </w:t>
      </w:r>
      <w:r w:rsidRPr="00430FB2">
        <w:rPr>
          <w:b/>
        </w:rPr>
        <w:t>vedení</w:t>
      </w:r>
    </w:p>
    <w:p w:rsidR="009B30F5" w:rsidRDefault="009B30F5" w:rsidP="009B30F5">
      <w:pPr>
        <w:ind w:firstLine="708"/>
      </w:pPr>
      <w:r>
        <w:t>Ochranné pásmo je vymezeno zákonem č. 458/2000 Sb. o podmínkách podnikání a o výkonu státní správy v energetických odvětvích a o změně některých zákonů (energetický zákon), ve znění pozdějších předpisů a jeho vzdálenost od krajního kabelu činí u napětí</w:t>
      </w:r>
      <w:r w:rsidR="00153E3F">
        <w:t>:</w:t>
      </w:r>
    </w:p>
    <w:p w:rsidR="009B30F5" w:rsidRDefault="009B30F5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 xml:space="preserve">do 110 </w:t>
      </w:r>
      <w:proofErr w:type="spellStart"/>
      <w:r>
        <w:t>kV</w:t>
      </w:r>
      <w:proofErr w:type="spellEnd"/>
      <w:r>
        <w:tab/>
      </w:r>
      <w:r>
        <w:tab/>
        <w:t>1 m</w:t>
      </w:r>
      <w:r>
        <w:tab/>
      </w:r>
    </w:p>
    <w:p w:rsidR="009B30F5" w:rsidRDefault="009B30F5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>nad 110</w:t>
      </w:r>
      <w:r w:rsidR="00633E65">
        <w:t xml:space="preserve"> </w:t>
      </w:r>
      <w:proofErr w:type="spellStart"/>
      <w:r w:rsidR="00633E65">
        <w:t>kV</w:t>
      </w:r>
      <w:proofErr w:type="spellEnd"/>
      <w:r>
        <w:tab/>
      </w:r>
      <w:r>
        <w:tab/>
        <w:t>6 m</w:t>
      </w:r>
    </w:p>
    <w:p w:rsidR="00CB7D26" w:rsidRDefault="00CB7D26" w:rsidP="00CB7D26">
      <w:pPr>
        <w:tabs>
          <w:tab w:val="left" w:pos="3402"/>
        </w:tabs>
      </w:pPr>
    </w:p>
    <w:p w:rsidR="00CB7D26" w:rsidRDefault="00CB7D26" w:rsidP="00CB7D26">
      <w:pPr>
        <w:tabs>
          <w:tab w:val="left" w:pos="3402"/>
        </w:tabs>
        <w:rPr>
          <w:b/>
        </w:rPr>
      </w:pPr>
      <w:r>
        <w:rPr>
          <w:b/>
        </w:rPr>
        <w:t>Ochranné pásmo telekomunika</w:t>
      </w:r>
      <w:r w:rsidR="009B30F5">
        <w:rPr>
          <w:b/>
        </w:rPr>
        <w:t>čních vedení</w:t>
      </w:r>
    </w:p>
    <w:p w:rsidR="009B30F5" w:rsidRDefault="009B30F5" w:rsidP="009B30F5">
      <w:pPr>
        <w:ind w:firstLine="708"/>
      </w:pPr>
      <w:r>
        <w:t>Ochranné pásmo je vymezeno zákonem č. 127/2008 o elektronických komunikacích</w:t>
      </w:r>
      <w:r w:rsidR="00153E3F">
        <w:t xml:space="preserve"> a o změně některých souvisejících zákonů (zákon o elektronických komunikacích, ve znění pozdějších předpisů a činí po stranách krajního vedení:</w:t>
      </w:r>
    </w:p>
    <w:p w:rsidR="00153E3F" w:rsidRDefault="00153E3F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>u podzemního komunikačního vedení</w:t>
      </w:r>
      <w:r>
        <w:tab/>
        <w:t>1,5 m</w:t>
      </w:r>
      <w:r>
        <w:tab/>
      </w:r>
    </w:p>
    <w:p w:rsidR="0042706E" w:rsidRDefault="0042706E" w:rsidP="0042706E">
      <w:pPr>
        <w:pStyle w:val="Odstavecseseznamem"/>
        <w:tabs>
          <w:tab w:val="left" w:pos="3402"/>
          <w:tab w:val="left" w:pos="5103"/>
        </w:tabs>
      </w:pPr>
    </w:p>
    <w:p w:rsidR="00CB7D26" w:rsidRDefault="00CB7D26" w:rsidP="00CB7D26">
      <w:pPr>
        <w:tabs>
          <w:tab w:val="left" w:pos="3402"/>
        </w:tabs>
        <w:rPr>
          <w:b/>
        </w:rPr>
      </w:pPr>
      <w:r>
        <w:rPr>
          <w:b/>
        </w:rPr>
        <w:t>Ochranné pásmo plyno</w:t>
      </w:r>
      <w:r w:rsidR="000F4E90">
        <w:rPr>
          <w:b/>
        </w:rPr>
        <w:t>vých zařízení</w:t>
      </w:r>
    </w:p>
    <w:p w:rsidR="00CB7D26" w:rsidRDefault="00CB7D26" w:rsidP="00430FB2">
      <w:pPr>
        <w:ind w:firstLine="708"/>
      </w:pPr>
      <w:r>
        <w:t xml:space="preserve">Dle zákona č. 458/2000 Sb. o podmínkách podnikání a o výkonu státní správy v energetických odvětvích a o změně některých zákonů (energetický zákon), ve znění pozdějších předpisů, </w:t>
      </w:r>
      <w:r w:rsidR="000F4E90">
        <w:t>s</w:t>
      </w:r>
      <w:r>
        <w:t xml:space="preserve">e </w:t>
      </w:r>
      <w:r w:rsidR="000F4E90">
        <w:t xml:space="preserve">ochranným pásmem rozumí </w:t>
      </w:r>
      <w:r w:rsidR="000F4E90" w:rsidRPr="000F4E90">
        <w:t>souvislý prostor vymezený svislými rovinami vedenými ve vodorovné vzdálenosti od půdorysu plynárenského</w:t>
      </w:r>
      <w:r w:rsidR="000F4E9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zařízení měřeno kolmo na jeho obrys, který činí na každou stranu:</w:t>
      </w:r>
    </w:p>
    <w:p w:rsidR="000F4E90" w:rsidRDefault="000F4E90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>u plynovodů a plynovodních přípojek o tlakové úrovni do 4 bar včetně. umístěných</w:t>
      </w:r>
    </w:p>
    <w:p w:rsidR="000F4E90" w:rsidRDefault="000F4E90" w:rsidP="001D3F09">
      <w:pPr>
        <w:pStyle w:val="Odstavecseseznamem"/>
        <w:numPr>
          <w:ilvl w:val="1"/>
          <w:numId w:val="5"/>
        </w:numPr>
        <w:tabs>
          <w:tab w:val="left" w:pos="3402"/>
          <w:tab w:val="left" w:pos="5103"/>
        </w:tabs>
      </w:pPr>
      <w:r>
        <w:t>v zastavěném území obce</w:t>
      </w:r>
      <w:r>
        <w:tab/>
        <w:t>1 m</w:t>
      </w:r>
    </w:p>
    <w:p w:rsidR="00CB7D26" w:rsidRDefault="000F4E90" w:rsidP="001D3F09">
      <w:pPr>
        <w:pStyle w:val="Odstavecseseznamem"/>
        <w:numPr>
          <w:ilvl w:val="1"/>
          <w:numId w:val="5"/>
        </w:numPr>
        <w:tabs>
          <w:tab w:val="left" w:pos="3402"/>
          <w:tab w:val="left" w:pos="5103"/>
        </w:tabs>
      </w:pPr>
      <w:r>
        <w:t>mimo zastavěné území obce</w:t>
      </w:r>
      <w:r w:rsidR="00DD6551">
        <w:tab/>
      </w:r>
      <w:r>
        <w:t>2</w:t>
      </w:r>
      <w:r w:rsidR="00DD6551">
        <w:t xml:space="preserve"> m</w:t>
      </w:r>
    </w:p>
    <w:p w:rsidR="00DD6551" w:rsidRDefault="000F4E90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>u plynovodů a plynovodních přípojek nad 4 bar do 40 bar včetně</w:t>
      </w:r>
      <w:r>
        <w:tab/>
      </w:r>
      <w:r>
        <w:tab/>
      </w:r>
      <w:r>
        <w:tab/>
      </w:r>
      <w:r w:rsidR="00DD6551">
        <w:tab/>
      </w:r>
      <w:r w:rsidR="00EB4311">
        <w:tab/>
      </w:r>
      <w:r w:rsidR="00DD6551">
        <w:t>4 m</w:t>
      </w:r>
    </w:p>
    <w:p w:rsidR="000F4E90" w:rsidRDefault="000F4E90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>u plynovodů nad 40 bar</w:t>
      </w:r>
      <w:r>
        <w:tab/>
      </w:r>
      <w:r>
        <w:tab/>
        <w:t>4 m</w:t>
      </w:r>
    </w:p>
    <w:p w:rsidR="000F4E90" w:rsidRDefault="000F4E90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>u technologických objektů</w:t>
      </w:r>
      <w:r>
        <w:tab/>
      </w:r>
      <w:r>
        <w:tab/>
        <w:t>4 m</w:t>
      </w:r>
    </w:p>
    <w:p w:rsidR="000F4E90" w:rsidRDefault="000F4E90" w:rsidP="001D3F09">
      <w:pPr>
        <w:pStyle w:val="Odstavecseseznamem"/>
        <w:numPr>
          <w:ilvl w:val="0"/>
          <w:numId w:val="5"/>
        </w:numPr>
        <w:tabs>
          <w:tab w:val="left" w:pos="3402"/>
          <w:tab w:val="left" w:pos="5103"/>
        </w:tabs>
      </w:pPr>
      <w:r>
        <w:t>u zařízení katodické protikorozní ochrany a vlastní telekomunikační sítě držitele licence</w:t>
      </w:r>
      <w:r>
        <w:tab/>
      </w:r>
      <w:r>
        <w:tab/>
      </w:r>
      <w:r>
        <w:tab/>
        <w:t>1</w:t>
      </w:r>
      <w:r w:rsidR="00015243">
        <w:t xml:space="preserve"> </w:t>
      </w:r>
      <w:r>
        <w:t>m</w:t>
      </w:r>
    </w:p>
    <w:p w:rsidR="00DD6551" w:rsidRDefault="00DD6551" w:rsidP="00DD6551">
      <w:pPr>
        <w:tabs>
          <w:tab w:val="left" w:pos="3402"/>
          <w:tab w:val="left" w:pos="5103"/>
        </w:tabs>
      </w:pPr>
    </w:p>
    <w:p w:rsidR="00015243" w:rsidRDefault="00015243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:rsidR="00DD6551" w:rsidRDefault="00DD6551" w:rsidP="00DD6551">
      <w:pPr>
        <w:tabs>
          <w:tab w:val="left" w:pos="3402"/>
          <w:tab w:val="left" w:pos="5103"/>
        </w:tabs>
        <w:rPr>
          <w:b/>
        </w:rPr>
      </w:pPr>
      <w:r>
        <w:rPr>
          <w:b/>
        </w:rPr>
        <w:lastRenderedPageBreak/>
        <w:t>Bezpečnostní pásma plynovodů</w:t>
      </w:r>
    </w:p>
    <w:p w:rsidR="000F4E90" w:rsidRDefault="000F4E90" w:rsidP="000F4E90">
      <w:pPr>
        <w:ind w:firstLine="708"/>
      </w:pPr>
      <w:r>
        <w:t>Bezpečnostní pásma plynových zařízení jsou dána příl</w:t>
      </w:r>
      <w:r w:rsidR="00EA6FD9">
        <w:t>ohou k zákonu č. 458/2000 Sb. o podmínkách podnikání a o výkonu státní správy v energetických odvětvích a o změně některých zákonů (energetický zákon), ve znění pozdějších předpisů, takto:</w:t>
      </w:r>
    </w:p>
    <w:p w:rsidR="00DD6551" w:rsidRDefault="00DD6551" w:rsidP="001D3F09">
      <w:pPr>
        <w:pStyle w:val="Odstavecseseznamem"/>
        <w:numPr>
          <w:ilvl w:val="0"/>
          <w:numId w:val="6"/>
        </w:numPr>
        <w:tabs>
          <w:tab w:val="left" w:pos="3402"/>
          <w:tab w:val="left" w:pos="5103"/>
        </w:tabs>
      </w:pPr>
      <w:r>
        <w:t>vysokotlaké plynovody</w:t>
      </w:r>
      <w:r w:rsidR="00015243">
        <w:t xml:space="preserve"> </w:t>
      </w:r>
      <w:r w:rsidR="00EA6FD9">
        <w:t>a plynovodní přípojky o tlakové úrovni 4 až 40 barů včetně</w:t>
      </w:r>
    </w:p>
    <w:p w:rsidR="00EA6FD9" w:rsidRDefault="00EA6FD9" w:rsidP="001D3F09">
      <w:pPr>
        <w:pStyle w:val="Odstavecseseznamem"/>
        <w:numPr>
          <w:ilvl w:val="1"/>
          <w:numId w:val="6"/>
        </w:numPr>
        <w:tabs>
          <w:tab w:val="left" w:pos="3402"/>
          <w:tab w:val="left" w:pos="5103"/>
        </w:tabs>
      </w:pPr>
      <w:r>
        <w:t>do DN 100 včetně</w:t>
      </w:r>
      <w:r>
        <w:tab/>
      </w:r>
      <w:r>
        <w:tab/>
        <w:t>8 m</w:t>
      </w:r>
    </w:p>
    <w:p w:rsidR="00EA6FD9" w:rsidRDefault="00EA6FD9" w:rsidP="001D3F09">
      <w:pPr>
        <w:pStyle w:val="Odstavecseseznamem"/>
        <w:numPr>
          <w:ilvl w:val="1"/>
          <w:numId w:val="6"/>
        </w:numPr>
        <w:tabs>
          <w:tab w:val="left" w:pos="3402"/>
          <w:tab w:val="left" w:pos="5103"/>
        </w:tabs>
      </w:pPr>
      <w:r>
        <w:t>nad DN 100 do DN 300 včetně</w:t>
      </w:r>
      <w:r>
        <w:tab/>
        <w:t>10 m</w:t>
      </w:r>
    </w:p>
    <w:p w:rsidR="00EA6FD9" w:rsidRDefault="00EA6FD9" w:rsidP="001D3F09">
      <w:pPr>
        <w:pStyle w:val="Odstavecseseznamem"/>
        <w:numPr>
          <w:ilvl w:val="1"/>
          <w:numId w:val="6"/>
        </w:numPr>
        <w:tabs>
          <w:tab w:val="left" w:pos="3402"/>
          <w:tab w:val="left" w:pos="5103"/>
        </w:tabs>
      </w:pPr>
      <w:r>
        <w:t>nad DN 300 do DN 500 včetně</w:t>
      </w:r>
      <w:r>
        <w:tab/>
        <w:t>15 m</w:t>
      </w:r>
    </w:p>
    <w:p w:rsidR="00EA6FD9" w:rsidRDefault="00EA6FD9" w:rsidP="001D3F09">
      <w:pPr>
        <w:pStyle w:val="Odstavecseseznamem"/>
        <w:numPr>
          <w:ilvl w:val="1"/>
          <w:numId w:val="6"/>
        </w:numPr>
        <w:tabs>
          <w:tab w:val="left" w:pos="3402"/>
          <w:tab w:val="left" w:pos="5103"/>
        </w:tabs>
      </w:pPr>
      <w:r>
        <w:t>nad DN 500</w:t>
      </w:r>
      <w:r>
        <w:tab/>
      </w:r>
      <w:r>
        <w:tab/>
        <w:t>20 m</w:t>
      </w:r>
    </w:p>
    <w:p w:rsidR="00DD6551" w:rsidRDefault="00DD6551" w:rsidP="001D3F09">
      <w:pPr>
        <w:pStyle w:val="Odstavecseseznamem"/>
        <w:numPr>
          <w:ilvl w:val="0"/>
          <w:numId w:val="6"/>
        </w:numPr>
        <w:tabs>
          <w:tab w:val="left" w:pos="3402"/>
          <w:tab w:val="left" w:pos="5103"/>
        </w:tabs>
      </w:pPr>
      <w:r>
        <w:t xml:space="preserve">vysokotlaké plynovody </w:t>
      </w:r>
      <w:r w:rsidR="00EA6FD9">
        <w:t>a plynovodní přípojky s tlakem nad 40 barů</w:t>
      </w:r>
    </w:p>
    <w:p w:rsidR="00EA6FD9" w:rsidRDefault="00EA6FD9" w:rsidP="001D3F09">
      <w:pPr>
        <w:pStyle w:val="Odstavecseseznamem"/>
        <w:numPr>
          <w:ilvl w:val="1"/>
          <w:numId w:val="6"/>
        </w:numPr>
        <w:tabs>
          <w:tab w:val="left" w:pos="3402"/>
          <w:tab w:val="left" w:pos="5103"/>
        </w:tabs>
      </w:pPr>
      <w:r>
        <w:t>do DN 100 včetně</w:t>
      </w:r>
      <w:r>
        <w:tab/>
      </w:r>
      <w:r>
        <w:tab/>
        <w:t>8 m</w:t>
      </w:r>
    </w:p>
    <w:p w:rsidR="00EA6FD9" w:rsidRDefault="00EA6FD9" w:rsidP="001D3F09">
      <w:pPr>
        <w:pStyle w:val="Odstavecseseznamem"/>
        <w:numPr>
          <w:ilvl w:val="1"/>
          <w:numId w:val="6"/>
        </w:numPr>
        <w:tabs>
          <w:tab w:val="left" w:pos="3402"/>
          <w:tab w:val="left" w:pos="5103"/>
        </w:tabs>
      </w:pPr>
      <w:r>
        <w:t>nad DN 100 do DN 300 včetně</w:t>
      </w:r>
      <w:r>
        <w:tab/>
        <w:t>15 m</w:t>
      </w:r>
    </w:p>
    <w:p w:rsidR="00EA6FD9" w:rsidRDefault="00EA6FD9" w:rsidP="001D3F09">
      <w:pPr>
        <w:pStyle w:val="Odstavecseseznamem"/>
        <w:numPr>
          <w:ilvl w:val="1"/>
          <w:numId w:val="6"/>
        </w:numPr>
        <w:tabs>
          <w:tab w:val="left" w:pos="3402"/>
          <w:tab w:val="left" w:pos="5103"/>
        </w:tabs>
      </w:pPr>
      <w:r>
        <w:t>nad DN 300 do DN 500 včetně</w:t>
      </w:r>
      <w:r>
        <w:tab/>
        <w:t>70 m</w:t>
      </w:r>
    </w:p>
    <w:p w:rsidR="00EA6FD9" w:rsidRDefault="00EA6FD9" w:rsidP="001D3F09">
      <w:pPr>
        <w:pStyle w:val="Odstavecseseznamem"/>
        <w:numPr>
          <w:ilvl w:val="1"/>
          <w:numId w:val="6"/>
        </w:numPr>
        <w:tabs>
          <w:tab w:val="left" w:pos="3402"/>
          <w:tab w:val="left" w:pos="5103"/>
        </w:tabs>
      </w:pPr>
      <w:r>
        <w:t>nad DN 500 do DN 700 včetně</w:t>
      </w:r>
      <w:r>
        <w:tab/>
        <w:t>110 m</w:t>
      </w:r>
    </w:p>
    <w:p w:rsidR="00EA6FD9" w:rsidRDefault="00EA6FD9" w:rsidP="001D3F09">
      <w:pPr>
        <w:pStyle w:val="Odstavecseseznamem"/>
        <w:numPr>
          <w:ilvl w:val="1"/>
          <w:numId w:val="6"/>
        </w:numPr>
        <w:tabs>
          <w:tab w:val="left" w:pos="3402"/>
          <w:tab w:val="left" w:pos="5103"/>
        </w:tabs>
      </w:pPr>
      <w:r>
        <w:t>nad DN 700</w:t>
      </w:r>
      <w:r>
        <w:tab/>
      </w:r>
      <w:r>
        <w:tab/>
        <w:t>160 m</w:t>
      </w:r>
    </w:p>
    <w:p w:rsidR="00DD6551" w:rsidRDefault="00DD6551" w:rsidP="00DD6551">
      <w:pPr>
        <w:tabs>
          <w:tab w:val="left" w:pos="3402"/>
          <w:tab w:val="left" w:pos="5103"/>
        </w:tabs>
      </w:pPr>
    </w:p>
    <w:p w:rsidR="00DD6551" w:rsidRDefault="00DD6551" w:rsidP="00DD6551">
      <w:pPr>
        <w:tabs>
          <w:tab w:val="left" w:pos="3402"/>
          <w:tab w:val="left" w:pos="5103"/>
        </w:tabs>
        <w:rPr>
          <w:b/>
        </w:rPr>
      </w:pPr>
      <w:r>
        <w:rPr>
          <w:b/>
        </w:rPr>
        <w:t>Ochranné pásmo vodovodů a kanalizací</w:t>
      </w:r>
    </w:p>
    <w:p w:rsidR="00EA6FD9" w:rsidRDefault="00EA6FD9" w:rsidP="00EA6FD9">
      <w:pPr>
        <w:ind w:firstLine="708"/>
      </w:pPr>
      <w:r>
        <w:t>Dle zákona č. 458/2000 Sb. o podmínkách podnikání a o výkonu státní správy v energetických odvětvích a o změně některých zákonů (energetický zákon), ve znění pozdějších předpisů, je ochranné pásmo vymezeno vodorovnou vzdáleností od vnějšího líce stěny potrubí nebo kanalizační stoky na každou stranu u vodovodních řadů a kanalizačních stok:</w:t>
      </w:r>
    </w:p>
    <w:p w:rsidR="00EA6FD9" w:rsidRDefault="00EA6FD9" w:rsidP="00EA6FD9">
      <w:pPr>
        <w:ind w:firstLine="708"/>
      </w:pPr>
    </w:p>
    <w:p w:rsidR="00DD6551" w:rsidRDefault="00DD6551" w:rsidP="001D3F09">
      <w:pPr>
        <w:pStyle w:val="Odstavecseseznamem"/>
        <w:numPr>
          <w:ilvl w:val="0"/>
          <w:numId w:val="7"/>
        </w:numPr>
        <w:tabs>
          <w:tab w:val="left" w:pos="3402"/>
          <w:tab w:val="left" w:pos="5103"/>
        </w:tabs>
      </w:pPr>
      <w:r>
        <w:t>do průměru 500 mm vč</w:t>
      </w:r>
      <w:r w:rsidR="00EA6FD9">
        <w:t>etně</w:t>
      </w:r>
      <w:r>
        <w:tab/>
      </w:r>
      <w:r w:rsidR="00EA6FD9">
        <w:tab/>
      </w:r>
      <w:r>
        <w:t>1,5 m</w:t>
      </w:r>
    </w:p>
    <w:p w:rsidR="00DD6551" w:rsidRDefault="00EA6FD9" w:rsidP="001D3F09">
      <w:pPr>
        <w:pStyle w:val="Odstavecseseznamem"/>
        <w:numPr>
          <w:ilvl w:val="0"/>
          <w:numId w:val="7"/>
        </w:numPr>
        <w:tabs>
          <w:tab w:val="left" w:pos="3402"/>
          <w:tab w:val="left" w:pos="5103"/>
        </w:tabs>
      </w:pPr>
      <w:r>
        <w:t xml:space="preserve">o </w:t>
      </w:r>
      <w:r w:rsidR="00DD6551">
        <w:t>průměr</w:t>
      </w:r>
      <w:r>
        <w:t>u nad</w:t>
      </w:r>
      <w:r w:rsidR="00DD6551">
        <w:t xml:space="preserve"> 500 mm</w:t>
      </w:r>
      <w:r w:rsidR="00DD6551">
        <w:tab/>
      </w:r>
      <w:r>
        <w:tab/>
      </w:r>
      <w:r w:rsidR="00DD6551">
        <w:t>2,5 m</w:t>
      </w:r>
    </w:p>
    <w:p w:rsidR="00EA6FD9" w:rsidRDefault="00EA6FD9" w:rsidP="001D3F09">
      <w:pPr>
        <w:pStyle w:val="Odstavecseseznamem"/>
        <w:numPr>
          <w:ilvl w:val="0"/>
          <w:numId w:val="7"/>
        </w:numPr>
        <w:tabs>
          <w:tab w:val="left" w:pos="3402"/>
          <w:tab w:val="left" w:pos="5103"/>
        </w:tabs>
      </w:pPr>
      <w:r>
        <w:t>o průměru nad 200 mm, jejichž dno je uloženo v hloubce větší než 2,5 m pod upraveným povrchem se vzdálenosti od vnějšího líce zvyšují o 1,0 m</w:t>
      </w:r>
    </w:p>
    <w:p w:rsidR="00DD6551" w:rsidRDefault="00DD6551" w:rsidP="00DD6551">
      <w:pPr>
        <w:tabs>
          <w:tab w:val="left" w:pos="3402"/>
          <w:tab w:val="left" w:pos="5103"/>
        </w:tabs>
      </w:pPr>
    </w:p>
    <w:p w:rsidR="009D2C44" w:rsidRDefault="009D2C44" w:rsidP="009D2C44">
      <w:pPr>
        <w:tabs>
          <w:tab w:val="left" w:pos="3402"/>
          <w:tab w:val="left" w:pos="5103"/>
        </w:tabs>
        <w:rPr>
          <w:b/>
        </w:rPr>
      </w:pPr>
      <w:r>
        <w:rPr>
          <w:b/>
        </w:rPr>
        <w:t>Ochranné pásmo lesa</w:t>
      </w:r>
    </w:p>
    <w:p w:rsidR="009D2C44" w:rsidRDefault="00EA6FD9" w:rsidP="00153E3F">
      <w:pPr>
        <w:ind w:firstLine="708"/>
      </w:pPr>
      <w:r>
        <w:t>Ochranné pásmo lesa</w:t>
      </w:r>
      <w:r w:rsidR="000330CC">
        <w:t xml:space="preserve"> je stanoveno zákonem č. 289/1995 Sb. o lesích a o změně a doplnění některých zákonů (lesní zákon), ve znění pozdějších předpisů, ve vzdálenosti 50 m.</w:t>
      </w:r>
    </w:p>
    <w:p w:rsidR="000330CC" w:rsidRDefault="000330CC" w:rsidP="009D2C44">
      <w:pPr>
        <w:tabs>
          <w:tab w:val="left" w:pos="3402"/>
          <w:tab w:val="left" w:pos="5103"/>
        </w:tabs>
      </w:pPr>
    </w:p>
    <w:p w:rsidR="00A902B9" w:rsidRDefault="00A902B9" w:rsidP="00C532FE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Poloha vzhledem k záplavovému území, poddolovanému území apod.</w:t>
      </w:r>
    </w:p>
    <w:p w:rsidR="006F0D94" w:rsidRDefault="006F0D94" w:rsidP="006F0D94">
      <w:pPr>
        <w:pStyle w:val="Odstavecseseznamem"/>
      </w:pPr>
      <w:r>
        <w:t>Specifikace lokalit, podmínky a omezení pro další přípravu a realizaci stavby v případě:</w:t>
      </w:r>
    </w:p>
    <w:p w:rsidR="006F0D94" w:rsidRDefault="006F0D94" w:rsidP="001D3F09">
      <w:pPr>
        <w:pStyle w:val="Odstavecseseznamem"/>
        <w:numPr>
          <w:ilvl w:val="0"/>
          <w:numId w:val="9"/>
        </w:numPr>
      </w:pPr>
      <w:r>
        <w:t>záplavových území</w:t>
      </w:r>
    </w:p>
    <w:p w:rsidR="006F0D94" w:rsidRDefault="006F0D94" w:rsidP="001D3F09">
      <w:pPr>
        <w:pStyle w:val="Odstavecseseznamem"/>
        <w:numPr>
          <w:ilvl w:val="1"/>
          <w:numId w:val="9"/>
        </w:numPr>
      </w:pPr>
      <w:r>
        <w:lastRenderedPageBreak/>
        <w:t>rozhraní úseku B a C se dle aktuální mapy záplavových území nachází v záplavovém území Písnického potoka pří průtoku Q</w:t>
      </w:r>
      <w:r w:rsidRPr="006F0D94">
        <w:rPr>
          <w:vertAlign w:val="subscript"/>
        </w:rPr>
        <w:t>100</w:t>
      </w:r>
      <w:r>
        <w:t>. Potok je v tom úseku překládán a propustek pod úsekem B bude dimenzován na předmětný průtok.</w:t>
      </w:r>
    </w:p>
    <w:p w:rsidR="006F0D94" w:rsidRDefault="006F0D94" w:rsidP="006F0D94">
      <w:pPr>
        <w:keepNext/>
        <w:jc w:val="center"/>
      </w:pPr>
      <w:r>
        <w:rPr>
          <w:noProof/>
        </w:rPr>
        <w:drawing>
          <wp:inline distT="0" distB="0" distL="0" distR="0" wp14:anchorId="785AC9F2" wp14:editId="2A0FAA92">
            <wp:extent cx="5760720" cy="604456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4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D94" w:rsidRDefault="006F0D94" w:rsidP="006F0D94">
      <w:pPr>
        <w:pStyle w:val="Titulek"/>
        <w:jc w:val="center"/>
      </w:pPr>
      <w:r>
        <w:t xml:space="preserve">Obrázek </w:t>
      </w:r>
      <w:r w:rsidR="00BB6087">
        <w:rPr>
          <w:noProof/>
        </w:rPr>
        <w:fldChar w:fldCharType="begin"/>
      </w:r>
      <w:r w:rsidR="00BB6087">
        <w:rPr>
          <w:noProof/>
        </w:rPr>
        <w:instrText xml:space="preserve"> SEQ Obrázek \* ARABIC </w:instrText>
      </w:r>
      <w:r w:rsidR="00BB6087">
        <w:rPr>
          <w:noProof/>
        </w:rPr>
        <w:fldChar w:fldCharType="separate"/>
      </w:r>
      <w:r w:rsidR="00B06404">
        <w:rPr>
          <w:noProof/>
        </w:rPr>
        <w:t>1</w:t>
      </w:r>
      <w:r w:rsidR="00BB6087">
        <w:rPr>
          <w:noProof/>
        </w:rPr>
        <w:fldChar w:fldCharType="end"/>
      </w:r>
      <w:r>
        <w:t xml:space="preserve"> - Záplavové území na Písnickém potoce</w:t>
      </w:r>
    </w:p>
    <w:p w:rsidR="006F0D94" w:rsidRDefault="006F0D94" w:rsidP="006F0D94"/>
    <w:p w:rsidR="006F0D94" w:rsidRDefault="006F0D94" w:rsidP="001D3F09">
      <w:pPr>
        <w:pStyle w:val="Odstavecseseznamem"/>
        <w:numPr>
          <w:ilvl w:val="0"/>
          <w:numId w:val="9"/>
        </w:numPr>
      </w:pPr>
      <w:r>
        <w:t>sesuvných území</w:t>
      </w:r>
    </w:p>
    <w:p w:rsidR="006F0D94" w:rsidRDefault="00CF7F8A" w:rsidP="006F0D94">
      <w:pPr>
        <w:pStyle w:val="Odstavecseseznamem"/>
      </w:pPr>
      <w:r>
        <w:t>Stavba se nenachází na sesuvném území, ani na území náchylném k sesouvání.</w:t>
      </w:r>
    </w:p>
    <w:p w:rsidR="00CF7F8A" w:rsidRDefault="00CF7F8A" w:rsidP="006F0D94">
      <w:pPr>
        <w:pStyle w:val="Odstavecseseznamem"/>
      </w:pPr>
    </w:p>
    <w:p w:rsidR="006F0D94" w:rsidRDefault="006F0D94" w:rsidP="001D3F09">
      <w:pPr>
        <w:pStyle w:val="Odstavecseseznamem"/>
        <w:numPr>
          <w:ilvl w:val="0"/>
          <w:numId w:val="9"/>
        </w:numPr>
      </w:pPr>
      <w:r>
        <w:t>Poddolované území</w:t>
      </w:r>
    </w:p>
    <w:p w:rsidR="00CF7F8A" w:rsidRDefault="00CF7F8A" w:rsidP="00CF7F8A">
      <w:pPr>
        <w:pStyle w:val="Odstavecseseznamem"/>
      </w:pPr>
      <w:r>
        <w:t>V prostoru stavby nejsou zaznamenány žádná důlní díla.</w:t>
      </w:r>
    </w:p>
    <w:p w:rsidR="006F0D94" w:rsidRDefault="006F0D94" w:rsidP="006F0D94">
      <w:pPr>
        <w:pStyle w:val="Odstavecseseznamem"/>
      </w:pPr>
    </w:p>
    <w:p w:rsidR="00A902B9" w:rsidRDefault="00A902B9" w:rsidP="00C532FE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Vliv stavby na okolní stavby a pozemky, ochrana okolí, vliv stavby na odtokové poměry v</w:t>
      </w:r>
      <w:r w:rsidR="001D18E6">
        <w:rPr>
          <w:b/>
        </w:rPr>
        <w:t> </w:t>
      </w:r>
      <w:r>
        <w:rPr>
          <w:b/>
        </w:rPr>
        <w:t>území</w:t>
      </w:r>
    </w:p>
    <w:p w:rsidR="00435CE6" w:rsidRDefault="00CF7F8A" w:rsidP="00CF7F8A">
      <w:pPr>
        <w:ind w:left="360" w:firstLine="348"/>
      </w:pPr>
      <w:r w:rsidRPr="00CF7F8A">
        <w:t>Vypočtené příspěvky dopravy na pozemních komunikacích v předmětném území</w:t>
      </w:r>
      <w:r>
        <w:t xml:space="preserve"> </w:t>
      </w:r>
      <w:r w:rsidRPr="00CF7F8A">
        <w:t>nedosahují v žádné výpočtové variantě hodnot platných imisních limitů pro průměrné roční</w:t>
      </w:r>
      <w:r>
        <w:t xml:space="preserve"> </w:t>
      </w:r>
      <w:r w:rsidRPr="00CF7F8A">
        <w:t>koncentrace uvažovaných znečišťujících látek. To, zda bude v předmětném území docházet k</w:t>
      </w:r>
      <w:r>
        <w:t xml:space="preserve"> </w:t>
      </w:r>
      <w:r w:rsidRPr="00CF7F8A">
        <w:t>překračování imisních limitů je závislé nejen na dopravě, ale také na dalších zdrojích</w:t>
      </w:r>
      <w:r>
        <w:t xml:space="preserve"> </w:t>
      </w:r>
      <w:r w:rsidRPr="00CF7F8A">
        <w:t xml:space="preserve">znečišťování ovzduší v </w:t>
      </w:r>
      <w:r>
        <w:t>ú</w:t>
      </w:r>
      <w:r w:rsidRPr="00CF7F8A">
        <w:t>zemí.</w:t>
      </w:r>
    </w:p>
    <w:p w:rsidR="00CF7F8A" w:rsidRDefault="00CF7F8A" w:rsidP="00CF7F8A">
      <w:pPr>
        <w:ind w:left="360" w:firstLine="348"/>
      </w:pPr>
      <w:r w:rsidRPr="00CF7F8A">
        <w:t>Vliv samotného záměru, tj. komunikace A, B a C, nebude mít vliv na změnu akustické situace</w:t>
      </w:r>
      <w:r>
        <w:t xml:space="preserve"> </w:t>
      </w:r>
      <w:r w:rsidRPr="00CF7F8A">
        <w:t>v území. Maximální vliv ve stavech se záměrem se projeví v desetinách dB oproti stavu bez</w:t>
      </w:r>
      <w:r>
        <w:t xml:space="preserve"> </w:t>
      </w:r>
      <w:r w:rsidRPr="00CF7F8A">
        <w:t>záměru. Největší přínos pro změnu akustické situace v území především u zástavby v sídlech u</w:t>
      </w:r>
      <w:r>
        <w:t xml:space="preserve"> </w:t>
      </w:r>
      <w:r w:rsidRPr="00CF7F8A">
        <w:t>stávajících komunikacích budou mít plánované obchvaty Písnice, Dolních Břežan a Jesenice.</w:t>
      </w:r>
    </w:p>
    <w:p w:rsidR="00CF7F8A" w:rsidRDefault="00CF7F8A" w:rsidP="00CF7F8A">
      <w:pPr>
        <w:ind w:left="360" w:firstLine="348"/>
      </w:pPr>
      <w:r w:rsidRPr="00CF7F8A">
        <w:t>Vliv posuzovaného záměru na kvalitu vody v recipientech v důsledku zvýšení koncentrace Cl</w:t>
      </w:r>
      <w:r>
        <w:t>-</w:t>
      </w:r>
      <w:r w:rsidRPr="00CF7F8A">
        <w:t>lze</w:t>
      </w:r>
      <w:r>
        <w:t xml:space="preserve"> </w:t>
      </w:r>
      <w:r w:rsidRPr="00CF7F8A">
        <w:t>hodnotit jako přijatelný, i když v případě Vesteckého potoka se v exponovaných zimních</w:t>
      </w:r>
      <w:r>
        <w:t xml:space="preserve"> </w:t>
      </w:r>
      <w:r w:rsidRPr="00CF7F8A">
        <w:t>obdobích může pravděpodobně jednat o limitní stav, který by bylo třeba v praxi řešit změnou</w:t>
      </w:r>
      <w:r>
        <w:t xml:space="preserve"> </w:t>
      </w:r>
      <w:r w:rsidRPr="00CF7F8A">
        <w:t>posypového materiálu ve prospěch inertního štěrkového posypu. Jedná se o vratný vliv (zimní</w:t>
      </w:r>
      <w:r>
        <w:t xml:space="preserve"> </w:t>
      </w:r>
      <w:r w:rsidRPr="00CF7F8A">
        <w:t>období) s krátko až střednědobým trváním. Způsob a míra vlivu na jakost vody v</w:t>
      </w:r>
      <w:r>
        <w:t> </w:t>
      </w:r>
      <w:r w:rsidRPr="00CF7F8A">
        <w:t>recipientech</w:t>
      </w:r>
      <w:r>
        <w:t xml:space="preserve"> </w:t>
      </w:r>
      <w:r w:rsidRPr="00CF7F8A">
        <w:t>je shodný pro obě varianty posuzovaného stavebního záměru.</w:t>
      </w:r>
    </w:p>
    <w:p w:rsidR="00063718" w:rsidRDefault="00063718" w:rsidP="00CF7F8A">
      <w:pPr>
        <w:ind w:left="360" w:firstLine="348"/>
      </w:pPr>
      <w:r>
        <w:t>Stavba bude mít bezesporu vliv na odtokové poměry v území, neboť dojde ke koncentrovanému odtoku ze zpevněných ploch do příkopů a do přilehlých vodotečí. Aby bylo ovlivnění co nejnižší, jsou navrženy vsakovací příkopy, aby bylo dosaženo co nejmenšího soustředěného odtoku vody z území.</w:t>
      </w:r>
    </w:p>
    <w:p w:rsidR="00CF7F8A" w:rsidRDefault="00CF7F8A" w:rsidP="00CF7F8A">
      <w:pPr>
        <w:pStyle w:val="Odstavecseseznamem"/>
      </w:pPr>
    </w:p>
    <w:p w:rsidR="00A902B9" w:rsidRDefault="00A902B9" w:rsidP="00C532FE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Požadavky na asanace, demolice, kácení dřevin</w:t>
      </w:r>
    </w:p>
    <w:p w:rsidR="00063718" w:rsidRPr="00063718" w:rsidRDefault="00063718" w:rsidP="00063718">
      <w:pPr>
        <w:ind w:left="360" w:firstLine="348"/>
      </w:pPr>
      <w:r w:rsidRPr="00063718">
        <w:t xml:space="preserve">V rámci realizace stavby bude provedeno kácení </w:t>
      </w:r>
      <w:proofErr w:type="spellStart"/>
      <w:r w:rsidRPr="00063718">
        <w:t>mimolesní</w:t>
      </w:r>
      <w:proofErr w:type="spellEnd"/>
      <w:r w:rsidRPr="00063718">
        <w:t xml:space="preserve"> zeleně v nezbytně nutném rozsahu.</w:t>
      </w:r>
    </w:p>
    <w:p w:rsidR="00465383" w:rsidRPr="00465383" w:rsidRDefault="00465383" w:rsidP="00465383">
      <w:pPr>
        <w:rPr>
          <w:b/>
        </w:rPr>
      </w:pPr>
    </w:p>
    <w:p w:rsidR="00A902B9" w:rsidRDefault="00A902B9" w:rsidP="00C532FE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Požadavky na maximální zábory zemědělského půdního fondu nebo pozemků určených k plnění funkce lesa (dočasné/trvalé)</w:t>
      </w:r>
    </w:p>
    <w:p w:rsidR="00063718" w:rsidRPr="00063718" w:rsidRDefault="00063718" w:rsidP="00063718">
      <w:pPr>
        <w:ind w:left="360" w:firstLine="348"/>
      </w:pPr>
      <w:r w:rsidRPr="00063718">
        <w:t>Viz F.2 – Záborový elaborát</w:t>
      </w:r>
    </w:p>
    <w:p w:rsidR="00CC26C6" w:rsidRDefault="00CC26C6">
      <w:pPr>
        <w:spacing w:after="160" w:line="259" w:lineRule="auto"/>
        <w:jc w:val="left"/>
        <w:rPr>
          <w:b/>
        </w:rPr>
      </w:pPr>
    </w:p>
    <w:p w:rsidR="00A902B9" w:rsidRDefault="00A902B9" w:rsidP="00C532FE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Územně technické podmínky (Zejména možnost napojení na stávající dopravní a technickou infrastrukturu</w:t>
      </w:r>
    </w:p>
    <w:p w:rsidR="00063718" w:rsidRPr="00063718" w:rsidRDefault="00063718" w:rsidP="00063718">
      <w:pPr>
        <w:ind w:left="360" w:firstLine="348"/>
      </w:pPr>
      <w:r w:rsidRPr="00063718">
        <w:lastRenderedPageBreak/>
        <w:t xml:space="preserve">Stavba bude na stávající dopravní infrastrukturu napojena pomocí čtyř okružních a jedné stykové křižovatky. </w:t>
      </w:r>
      <w:r>
        <w:t>Dokončená stavba bude se stávající dopravní infrastrukturou tvořit jeden ucelený systém, který přispěje k lepší dopraní obslužnosti daného území.</w:t>
      </w:r>
    </w:p>
    <w:p w:rsidR="00F57AB7" w:rsidRPr="00F57AB7" w:rsidRDefault="00F57AB7" w:rsidP="00AE1521"/>
    <w:p w:rsidR="00A902B9" w:rsidRDefault="00A902B9" w:rsidP="00C532FE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Věcné a časové vazby stavby, podmiňující, vyvolané, související investice</w:t>
      </w:r>
    </w:p>
    <w:p w:rsidR="00063718" w:rsidRPr="00063718" w:rsidRDefault="00063718" w:rsidP="00063718">
      <w:pPr>
        <w:ind w:left="360" w:firstLine="348"/>
      </w:pPr>
      <w:r w:rsidRPr="00063718">
        <w:t>Stavba přímo navazuje na výstavbu trasy metra D, a je tedy podmíněna její realizací.</w:t>
      </w:r>
    </w:p>
    <w:p w:rsidR="00DC1C55" w:rsidRDefault="00DC1C55">
      <w:p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bookmarkStart w:id="4" w:name="_Toc500834917"/>
      <w:bookmarkStart w:id="5" w:name="_Toc504116214"/>
      <w:bookmarkStart w:id="6" w:name="_Toc504119978"/>
    </w:p>
    <w:p w:rsidR="00B01FE9" w:rsidRDefault="00B01FE9" w:rsidP="00B01FE9">
      <w:pPr>
        <w:pStyle w:val="Nadpis1"/>
      </w:pPr>
      <w:bookmarkStart w:id="7" w:name="_Toc8973664"/>
      <w:r>
        <w:t>Celkový popis stavby</w:t>
      </w:r>
      <w:bookmarkEnd w:id="4"/>
      <w:bookmarkEnd w:id="5"/>
      <w:bookmarkEnd w:id="6"/>
      <w:bookmarkEnd w:id="7"/>
    </w:p>
    <w:p w:rsidR="00B01FE9" w:rsidRDefault="00B01FE9" w:rsidP="00B01FE9">
      <w:pPr>
        <w:pStyle w:val="Nadpis2"/>
      </w:pPr>
      <w:bookmarkStart w:id="8" w:name="_Toc500834918"/>
      <w:bookmarkStart w:id="9" w:name="_Toc504116215"/>
      <w:bookmarkStart w:id="10" w:name="_Toc504119979"/>
      <w:bookmarkStart w:id="11" w:name="_Toc8973665"/>
      <w:r>
        <w:t>Účel užívání stavby, základní kapacity funkčních jednotek</w:t>
      </w:r>
      <w:bookmarkEnd w:id="8"/>
      <w:bookmarkEnd w:id="9"/>
      <w:bookmarkEnd w:id="10"/>
      <w:bookmarkEnd w:id="11"/>
    </w:p>
    <w:p w:rsidR="009170DE" w:rsidRDefault="009170DE" w:rsidP="00675BF3">
      <w:pPr>
        <w:ind w:firstLine="708"/>
      </w:pPr>
    </w:p>
    <w:p w:rsidR="00683A88" w:rsidRDefault="00683A88" w:rsidP="00683A88">
      <w:pPr>
        <w:pStyle w:val="Nadpis3"/>
      </w:pPr>
      <w:bookmarkStart w:id="12" w:name="_Toc8973666"/>
      <w:r>
        <w:t>Pozemní komunikace</w:t>
      </w:r>
      <w:bookmarkEnd w:id="12"/>
    </w:p>
    <w:p w:rsidR="00F52CA6" w:rsidRDefault="00F52CA6" w:rsidP="00F52CA6">
      <w:pPr>
        <w:rPr>
          <w:b/>
        </w:rPr>
      </w:pPr>
      <w:r>
        <w:rPr>
          <w:b/>
        </w:rPr>
        <w:t>Úsek A1</w:t>
      </w:r>
    </w:p>
    <w:p w:rsidR="00F52CA6" w:rsidRDefault="00F52CA6" w:rsidP="00F52CA6">
      <w:pPr>
        <w:ind w:left="2832" w:hanging="2127"/>
      </w:pPr>
      <w:r w:rsidRPr="00683A88">
        <w:t>Návrhová kategorie</w:t>
      </w:r>
      <w:r>
        <w:t>:</w:t>
      </w:r>
      <w:r w:rsidRPr="00683A88">
        <w:tab/>
      </w:r>
      <w:r>
        <w:t>S7,5/60</w:t>
      </w:r>
    </w:p>
    <w:p w:rsidR="00F52CA6" w:rsidRDefault="00F52CA6" w:rsidP="00F52CA6">
      <w:pPr>
        <w:ind w:left="2832" w:hanging="2127"/>
      </w:pPr>
      <w:r>
        <w:t>Délka</w:t>
      </w:r>
      <w:r>
        <w:tab/>
        <w:t>1 073 m</w:t>
      </w:r>
    </w:p>
    <w:p w:rsidR="00F52CA6" w:rsidRDefault="00F52CA6" w:rsidP="00F52CA6">
      <w:pPr>
        <w:ind w:left="2832" w:hanging="2127"/>
        <w:rPr>
          <w:vertAlign w:val="superscript"/>
        </w:rPr>
      </w:pPr>
      <w:r>
        <w:t>Plocha vozovky</w:t>
      </w:r>
      <w:r>
        <w:tab/>
        <w:t>8 253 m</w:t>
      </w:r>
      <w:r w:rsidRPr="00683A88">
        <w:rPr>
          <w:vertAlign w:val="superscript"/>
        </w:rPr>
        <w:t>2</w:t>
      </w:r>
    </w:p>
    <w:p w:rsidR="00F52CA6" w:rsidRDefault="00F52CA6" w:rsidP="00F52CA6">
      <w:pPr>
        <w:ind w:left="2832" w:hanging="2127"/>
      </w:pPr>
    </w:p>
    <w:p w:rsidR="00F52CA6" w:rsidRDefault="00F52CA6" w:rsidP="00F52CA6">
      <w:pPr>
        <w:rPr>
          <w:b/>
        </w:rPr>
      </w:pPr>
      <w:r>
        <w:rPr>
          <w:b/>
        </w:rPr>
        <w:t>Úsek B</w:t>
      </w:r>
    </w:p>
    <w:p w:rsidR="00F52CA6" w:rsidRDefault="00F52CA6" w:rsidP="00F52CA6">
      <w:pPr>
        <w:ind w:left="2832" w:hanging="2127"/>
      </w:pPr>
      <w:r w:rsidRPr="00683A88">
        <w:t>Návrhová kategorie</w:t>
      </w:r>
      <w:r>
        <w:t>:</w:t>
      </w:r>
      <w:r w:rsidRPr="00683A88">
        <w:tab/>
      </w:r>
      <w:r>
        <w:t>S7,5/60</w:t>
      </w:r>
    </w:p>
    <w:p w:rsidR="00F52CA6" w:rsidRDefault="00F52CA6" w:rsidP="00F52CA6">
      <w:pPr>
        <w:ind w:left="2832" w:hanging="2127"/>
      </w:pPr>
      <w:r>
        <w:t>Délka</w:t>
      </w:r>
      <w:r>
        <w:tab/>
        <w:t>305 m</w:t>
      </w:r>
    </w:p>
    <w:p w:rsidR="00F52CA6" w:rsidRDefault="00F52CA6" w:rsidP="00F52CA6">
      <w:pPr>
        <w:ind w:left="2832" w:hanging="2127"/>
        <w:rPr>
          <w:vertAlign w:val="superscript"/>
        </w:rPr>
      </w:pPr>
      <w:r>
        <w:t>Plocha vozovky</w:t>
      </w:r>
      <w:r>
        <w:tab/>
        <w:t>3 212 m</w:t>
      </w:r>
      <w:r w:rsidRPr="00683A88">
        <w:rPr>
          <w:vertAlign w:val="superscript"/>
        </w:rPr>
        <w:t>2</w:t>
      </w:r>
    </w:p>
    <w:p w:rsidR="00F52CA6" w:rsidRDefault="00F52CA6" w:rsidP="00F52CA6">
      <w:pPr>
        <w:ind w:left="2832" w:hanging="2127"/>
      </w:pPr>
    </w:p>
    <w:p w:rsidR="00F52CA6" w:rsidRDefault="00F52CA6" w:rsidP="00F52CA6">
      <w:pPr>
        <w:rPr>
          <w:b/>
        </w:rPr>
      </w:pPr>
      <w:r>
        <w:rPr>
          <w:b/>
        </w:rPr>
        <w:t>Úsek C</w:t>
      </w:r>
    </w:p>
    <w:p w:rsidR="00F52CA6" w:rsidRDefault="00F52CA6" w:rsidP="00F52CA6">
      <w:pPr>
        <w:ind w:left="2832" w:hanging="2127"/>
      </w:pPr>
      <w:r w:rsidRPr="00683A88">
        <w:t>Návrhová kategorie</w:t>
      </w:r>
      <w:r>
        <w:t>:</w:t>
      </w:r>
      <w:r w:rsidRPr="00683A88">
        <w:tab/>
      </w:r>
      <w:r>
        <w:t>S7,5/60</w:t>
      </w:r>
    </w:p>
    <w:p w:rsidR="00F52CA6" w:rsidRDefault="00F52CA6" w:rsidP="00F52CA6">
      <w:pPr>
        <w:ind w:left="2832" w:hanging="2127"/>
      </w:pPr>
      <w:r>
        <w:t>Délka</w:t>
      </w:r>
      <w:r>
        <w:tab/>
        <w:t>847 m</w:t>
      </w:r>
    </w:p>
    <w:p w:rsidR="00F52CA6" w:rsidRDefault="00F52CA6" w:rsidP="00F52CA6">
      <w:pPr>
        <w:ind w:left="2832" w:hanging="2127"/>
        <w:rPr>
          <w:vertAlign w:val="superscript"/>
        </w:rPr>
      </w:pPr>
      <w:r>
        <w:t>Plocha vozovky</w:t>
      </w:r>
      <w:r>
        <w:tab/>
        <w:t>6 927 m</w:t>
      </w:r>
      <w:r w:rsidRPr="00683A88">
        <w:rPr>
          <w:vertAlign w:val="superscript"/>
        </w:rPr>
        <w:t>2</w:t>
      </w:r>
    </w:p>
    <w:p w:rsidR="00F52CA6" w:rsidRPr="00F52CA6" w:rsidRDefault="00F52CA6" w:rsidP="00F52CA6">
      <w:pPr>
        <w:ind w:left="2832" w:hanging="2127"/>
      </w:pPr>
    </w:p>
    <w:p w:rsidR="00F52CA6" w:rsidRPr="00F52CA6" w:rsidRDefault="00F52CA6" w:rsidP="00F52CA6"/>
    <w:p w:rsidR="00BC6021" w:rsidRDefault="00BC6021" w:rsidP="00683A88">
      <w:pPr>
        <w:ind w:left="2832" w:hanging="2127"/>
      </w:pPr>
    </w:p>
    <w:p w:rsidR="00BC6021" w:rsidRDefault="00BC6021" w:rsidP="00BC6021">
      <w:pPr>
        <w:pStyle w:val="Nadpis3"/>
      </w:pPr>
      <w:bookmarkStart w:id="13" w:name="_Toc8973667"/>
      <w:r>
        <w:t>Mostní objekty</w:t>
      </w:r>
      <w:bookmarkEnd w:id="13"/>
    </w:p>
    <w:p w:rsidR="00F52CA6" w:rsidRDefault="00F52CA6" w:rsidP="00F52CA6">
      <w:pPr>
        <w:ind w:firstLine="708"/>
      </w:pPr>
      <w:r w:rsidRPr="00BD7660">
        <w:t>SO 201</w:t>
      </w:r>
      <w:r>
        <w:tab/>
        <w:t>Most přes Vesteckou spojku</w:t>
      </w:r>
      <w:r>
        <w:tab/>
      </w:r>
      <w:r>
        <w:tab/>
        <w:t>délka mostu 88,8 m</w:t>
      </w:r>
    </w:p>
    <w:p w:rsidR="00F52CA6" w:rsidRPr="00F52CA6" w:rsidRDefault="00F52CA6" w:rsidP="00F52CA6"/>
    <w:p w:rsidR="00D22717" w:rsidRDefault="00D22717" w:rsidP="005F2536">
      <w:pPr>
        <w:pStyle w:val="Zkladntext"/>
        <w:rPr>
          <w:color w:val="FF3333"/>
        </w:rPr>
      </w:pPr>
    </w:p>
    <w:p w:rsidR="00B01FE9" w:rsidRDefault="00B01FE9" w:rsidP="008E5828">
      <w:pPr>
        <w:pStyle w:val="Nadpis2"/>
      </w:pPr>
      <w:bookmarkStart w:id="14" w:name="_Toc500834919"/>
      <w:bookmarkStart w:id="15" w:name="_Toc504116216"/>
      <w:bookmarkStart w:id="16" w:name="_Toc504119980"/>
      <w:bookmarkStart w:id="17" w:name="_Toc8973668"/>
      <w:r w:rsidRPr="008E5828">
        <w:lastRenderedPageBreak/>
        <w:t>Celkové urbanistické a architektonické řešení</w:t>
      </w:r>
      <w:bookmarkEnd w:id="14"/>
      <w:bookmarkEnd w:id="15"/>
      <w:bookmarkEnd w:id="16"/>
      <w:bookmarkEnd w:id="17"/>
    </w:p>
    <w:p w:rsidR="00F52CA6" w:rsidRPr="00F52CA6" w:rsidRDefault="00F52CA6" w:rsidP="00F52CA6">
      <w:r>
        <w:t>Neuvažuje se u stavby pozemní komunikace.</w:t>
      </w:r>
    </w:p>
    <w:p w:rsidR="001C12B1" w:rsidRPr="0040240A" w:rsidRDefault="001C12B1" w:rsidP="001C12B1">
      <w:pPr>
        <w:ind w:firstLine="708"/>
      </w:pPr>
    </w:p>
    <w:p w:rsidR="00B01FE9" w:rsidRDefault="00B01FE9" w:rsidP="00B01FE9">
      <w:pPr>
        <w:pStyle w:val="Nadpis2"/>
      </w:pPr>
      <w:bookmarkStart w:id="18" w:name="_Toc500834920"/>
      <w:bookmarkStart w:id="19" w:name="_Toc504116217"/>
      <w:bookmarkStart w:id="20" w:name="_Toc504119981"/>
      <w:bookmarkStart w:id="21" w:name="_Toc8973669"/>
      <w:r>
        <w:t>Dispoziční a provozní řešení, technologie výroby</w:t>
      </w:r>
      <w:bookmarkEnd w:id="18"/>
      <w:bookmarkEnd w:id="19"/>
      <w:bookmarkEnd w:id="20"/>
      <w:bookmarkEnd w:id="21"/>
    </w:p>
    <w:p w:rsidR="00F52CA6" w:rsidRPr="00F52CA6" w:rsidRDefault="00F52CA6" w:rsidP="00F52CA6">
      <w:r>
        <w:t>Neuvažuje se u stavby pozemní komunikace.</w:t>
      </w:r>
    </w:p>
    <w:p w:rsidR="002B0D03" w:rsidRPr="0040240A" w:rsidRDefault="002B0D03" w:rsidP="0040240A"/>
    <w:p w:rsidR="00B01FE9" w:rsidRDefault="00B01FE9" w:rsidP="00B01FE9">
      <w:pPr>
        <w:pStyle w:val="Nadpis2"/>
      </w:pPr>
      <w:bookmarkStart w:id="22" w:name="_Toc500834921"/>
      <w:bookmarkStart w:id="23" w:name="_Toc504116218"/>
      <w:bookmarkStart w:id="24" w:name="_Toc504119982"/>
      <w:bookmarkStart w:id="25" w:name="_Toc8973670"/>
      <w:r>
        <w:t>Bezbariérové užívání stavby</w:t>
      </w:r>
      <w:bookmarkEnd w:id="22"/>
      <w:bookmarkEnd w:id="23"/>
      <w:bookmarkEnd w:id="24"/>
      <w:bookmarkEnd w:id="25"/>
    </w:p>
    <w:p w:rsidR="00F52CA6" w:rsidRPr="00F52CA6" w:rsidRDefault="00F52CA6" w:rsidP="00F52CA6">
      <w:pPr>
        <w:ind w:firstLine="708"/>
      </w:pPr>
      <w:r>
        <w:t>Stavba byla navrženy dle požadavků na bezbariérové užívání staveb dle vyhlášky č. 398/2009 Sb. o obecných technických požadavcích zabezpečujících užívání staveb osobami s omezenou schopností pohybu a orientace.</w:t>
      </w:r>
    </w:p>
    <w:p w:rsidR="002B0D03" w:rsidRPr="002B0D03" w:rsidRDefault="002B0D03" w:rsidP="002B0D03"/>
    <w:p w:rsidR="00B01FE9" w:rsidRDefault="00B01FE9" w:rsidP="00B01FE9">
      <w:pPr>
        <w:pStyle w:val="Nadpis2"/>
      </w:pPr>
      <w:bookmarkStart w:id="26" w:name="_Toc500834922"/>
      <w:bookmarkStart w:id="27" w:name="_Toc504116219"/>
      <w:bookmarkStart w:id="28" w:name="_Toc504119983"/>
      <w:bookmarkStart w:id="29" w:name="_Toc8973671"/>
      <w:r>
        <w:t>Bezpečnost při užívání stavby</w:t>
      </w:r>
      <w:bookmarkEnd w:id="26"/>
      <w:bookmarkEnd w:id="27"/>
      <w:bookmarkEnd w:id="28"/>
      <w:bookmarkEnd w:id="29"/>
    </w:p>
    <w:p w:rsidR="008D264F" w:rsidRDefault="008D264F" w:rsidP="00D11E25">
      <w:pPr>
        <w:ind w:firstLine="708"/>
      </w:pPr>
      <w:r>
        <w:t>Základní požadavky na bezpečnost – jedná se o bezpečnost při provozování dopravy po navržen</w:t>
      </w:r>
      <w:r w:rsidR="00063718">
        <w:t>ých komunikacích</w:t>
      </w:r>
      <w:r w:rsidR="00107AE2">
        <w:t>.</w:t>
      </w:r>
    </w:p>
    <w:p w:rsidR="00107AE2" w:rsidRDefault="00107AE2" w:rsidP="00D11E25">
      <w:pPr>
        <w:ind w:firstLine="708"/>
      </w:pPr>
      <w:r>
        <w:t>Především musí být dodrženy normy</w:t>
      </w:r>
      <w:r w:rsidR="00D11E25">
        <w:t xml:space="preserve"> a předpisy</w:t>
      </w:r>
      <w:r>
        <w:t>, které určují všechny návrhové prvky budoucích komunikací. Jedná se následující:</w:t>
      </w:r>
    </w:p>
    <w:p w:rsidR="00107AE2" w:rsidRDefault="00107AE2" w:rsidP="001D3F09">
      <w:pPr>
        <w:pStyle w:val="Odstavecseseznamem"/>
        <w:numPr>
          <w:ilvl w:val="0"/>
          <w:numId w:val="9"/>
        </w:numPr>
      </w:pPr>
      <w:r>
        <w:t>ČSN 73 6101 Projektování silnic a dálnic</w:t>
      </w:r>
    </w:p>
    <w:p w:rsidR="00107AE2" w:rsidRDefault="00107AE2" w:rsidP="001D3F09">
      <w:pPr>
        <w:pStyle w:val="Odstavecseseznamem"/>
        <w:numPr>
          <w:ilvl w:val="0"/>
          <w:numId w:val="9"/>
        </w:numPr>
      </w:pPr>
      <w:r>
        <w:t>ČSN 73 6102 Projektování křižovatek</w:t>
      </w:r>
    </w:p>
    <w:p w:rsidR="00D11E25" w:rsidRDefault="00D11E25" w:rsidP="001D3F09">
      <w:pPr>
        <w:pStyle w:val="Odstavecseseznamem"/>
        <w:numPr>
          <w:ilvl w:val="0"/>
          <w:numId w:val="9"/>
        </w:numPr>
      </w:pPr>
      <w:r>
        <w:t>ČSN 73 6109 Projektování polních cest</w:t>
      </w:r>
    </w:p>
    <w:p w:rsidR="00107AE2" w:rsidRDefault="00107AE2" w:rsidP="001D3F09">
      <w:pPr>
        <w:pStyle w:val="Odstavecseseznamem"/>
        <w:numPr>
          <w:ilvl w:val="0"/>
          <w:numId w:val="9"/>
        </w:numPr>
      </w:pPr>
      <w:r>
        <w:t>ČSN 73 6110 Projektování místních komunikací</w:t>
      </w:r>
    </w:p>
    <w:p w:rsidR="00D11E25" w:rsidRDefault="00D11E25" w:rsidP="001D3F09">
      <w:pPr>
        <w:pStyle w:val="Odstavecseseznamem"/>
        <w:numPr>
          <w:ilvl w:val="0"/>
          <w:numId w:val="9"/>
        </w:numPr>
      </w:pPr>
      <w:r>
        <w:t>ČSN 73 6133 Návrh a provádění zemního tělesa pozemních komunikací</w:t>
      </w:r>
    </w:p>
    <w:p w:rsidR="00D11E25" w:rsidRDefault="00D11E25" w:rsidP="001D3F09">
      <w:pPr>
        <w:pStyle w:val="Odstavecseseznamem"/>
        <w:numPr>
          <w:ilvl w:val="0"/>
          <w:numId w:val="9"/>
        </w:numPr>
      </w:pPr>
      <w:r>
        <w:t>ČSN 73 6201 Projektování mostních objektů</w:t>
      </w:r>
    </w:p>
    <w:p w:rsidR="00D11E25" w:rsidRDefault="00D11E25" w:rsidP="001D3F09">
      <w:pPr>
        <w:pStyle w:val="Odstavecseseznamem"/>
        <w:numPr>
          <w:ilvl w:val="0"/>
          <w:numId w:val="9"/>
        </w:numPr>
      </w:pPr>
      <w:r>
        <w:t>TP 135 Projektování okružních křižovate</w:t>
      </w:r>
      <w:r w:rsidR="004A37EC">
        <w:t>k na silnicích a místních komunikacích</w:t>
      </w:r>
    </w:p>
    <w:p w:rsidR="004A37EC" w:rsidRDefault="004A37EC" w:rsidP="004A37EC"/>
    <w:p w:rsidR="00450AD7" w:rsidRDefault="004A37EC" w:rsidP="00450AD7">
      <w:pPr>
        <w:ind w:firstLine="708"/>
      </w:pPr>
      <w:r>
        <w:t>A další oborové technické předpisy a normy.</w:t>
      </w:r>
      <w:bookmarkStart w:id="30" w:name="_Toc500834923"/>
      <w:bookmarkStart w:id="31" w:name="_Toc504116220"/>
      <w:bookmarkStart w:id="32" w:name="_Toc504119984"/>
    </w:p>
    <w:bookmarkEnd w:id="30"/>
    <w:bookmarkEnd w:id="31"/>
    <w:bookmarkEnd w:id="32"/>
    <w:p w:rsidR="002D6AE9" w:rsidRPr="002D6AE9" w:rsidRDefault="002D6AE9" w:rsidP="002D6AE9">
      <w:pPr>
        <w:pStyle w:val="200-0-nzevSO"/>
        <w:spacing w:before="0"/>
        <w:rPr>
          <w:bCs/>
        </w:rPr>
      </w:pPr>
    </w:p>
    <w:p w:rsidR="00B01FE9" w:rsidRDefault="00B01FE9" w:rsidP="00B01FE9">
      <w:pPr>
        <w:pStyle w:val="Nadpis2"/>
      </w:pPr>
      <w:bookmarkStart w:id="33" w:name="_Toc500834939"/>
      <w:bookmarkStart w:id="34" w:name="_Toc504116248"/>
      <w:bookmarkStart w:id="35" w:name="_Toc504120077"/>
      <w:bookmarkStart w:id="36" w:name="_Toc8973672"/>
      <w:r>
        <w:t>Zásady ochrany stavby před negativními účinky vnějšího prostředí</w:t>
      </w:r>
      <w:bookmarkEnd w:id="33"/>
      <w:bookmarkEnd w:id="34"/>
      <w:bookmarkEnd w:id="35"/>
      <w:bookmarkEnd w:id="36"/>
    </w:p>
    <w:p w:rsidR="0037624D" w:rsidRDefault="00701A81" w:rsidP="0037624D">
      <w:pPr>
        <w:ind w:firstLine="708"/>
        <w:rPr>
          <w:b/>
        </w:rPr>
      </w:pPr>
      <w:r>
        <w:rPr>
          <w:b/>
        </w:rPr>
        <w:t>P</w:t>
      </w:r>
      <w:r w:rsidR="0037624D" w:rsidRPr="0037624D">
        <w:rPr>
          <w:b/>
        </w:rPr>
        <w:t>ronikání radonu z</w:t>
      </w:r>
      <w:r w:rsidR="006F0D94">
        <w:rPr>
          <w:b/>
        </w:rPr>
        <w:t> </w:t>
      </w:r>
      <w:r w:rsidR="0037624D" w:rsidRPr="0037624D">
        <w:rPr>
          <w:b/>
        </w:rPr>
        <w:t>podloží</w:t>
      </w:r>
    </w:p>
    <w:p w:rsidR="006F0D94" w:rsidRDefault="00CF7F8A" w:rsidP="00CF7F8A">
      <w:pPr>
        <w:ind w:firstLine="360"/>
      </w:pPr>
      <w:r w:rsidRPr="00CF7F8A">
        <w:t>Dle map ČGS se celá stavba nachází na území s radonovým indexem 1, čili nízká koncentrace radonu v</w:t>
      </w:r>
      <w:r>
        <w:t> </w:t>
      </w:r>
      <w:r w:rsidRPr="00CF7F8A">
        <w:t>podloží</w:t>
      </w:r>
      <w:r>
        <w:t>.</w:t>
      </w:r>
    </w:p>
    <w:p w:rsidR="00CF7F8A" w:rsidRPr="00CF7F8A" w:rsidRDefault="00CF7F8A" w:rsidP="00CF7F8A">
      <w:pPr>
        <w:ind w:firstLine="360"/>
      </w:pPr>
    </w:p>
    <w:p w:rsidR="0037624D" w:rsidRDefault="00FA5745" w:rsidP="0037624D">
      <w:pPr>
        <w:ind w:firstLine="708"/>
        <w:rPr>
          <w:b/>
        </w:rPr>
      </w:pPr>
      <w:r>
        <w:rPr>
          <w:b/>
        </w:rPr>
        <w:lastRenderedPageBreak/>
        <w:t>B</w:t>
      </w:r>
      <w:r w:rsidR="0037624D" w:rsidRPr="0037624D">
        <w:rPr>
          <w:b/>
        </w:rPr>
        <w:t>ludné proudy</w:t>
      </w:r>
    </w:p>
    <w:p w:rsidR="00CF7F8A" w:rsidRPr="00CF7F8A" w:rsidRDefault="00CF7F8A" w:rsidP="00CF7F8A">
      <w:pPr>
        <w:ind w:firstLine="360"/>
      </w:pPr>
      <w:r w:rsidRPr="00CF7F8A">
        <w:t>V prostoru stavby nedochází k výskytu bludných proudů</w:t>
      </w:r>
      <w:r>
        <w:t>.</w:t>
      </w:r>
    </w:p>
    <w:p w:rsidR="00CF7F8A" w:rsidRDefault="00CF7F8A" w:rsidP="0037624D">
      <w:pPr>
        <w:ind w:firstLine="708"/>
        <w:rPr>
          <w:b/>
        </w:rPr>
      </w:pPr>
    </w:p>
    <w:p w:rsidR="0037624D" w:rsidRDefault="00701A81" w:rsidP="0037624D">
      <w:pPr>
        <w:ind w:firstLine="708"/>
        <w:rPr>
          <w:b/>
        </w:rPr>
      </w:pPr>
      <w:r>
        <w:rPr>
          <w:b/>
        </w:rPr>
        <w:t>S</w:t>
      </w:r>
      <w:r w:rsidR="0037624D" w:rsidRPr="0037624D">
        <w:rPr>
          <w:b/>
        </w:rPr>
        <w:t>eizmicita</w:t>
      </w:r>
    </w:p>
    <w:p w:rsidR="00CF7F8A" w:rsidRDefault="00CF7F8A" w:rsidP="00CF7F8A">
      <w:pPr>
        <w:ind w:firstLine="708"/>
      </w:pPr>
      <w:r w:rsidRPr="00701A81">
        <w:t>Ve smyslu „mapy seismických oblastí ČR“ zájmové území nepatří mezi oblasti zemětřesení s prokázanou intenzitou nejméně 6</w:t>
      </w:r>
      <w:r w:rsidRPr="00701A81">
        <w:sym w:font="Symbol" w:char="F0B0"/>
      </w:r>
      <w:r w:rsidRPr="00701A81">
        <w:t xml:space="preserve"> M.C.S, a proto předmětné stavbě</w:t>
      </w:r>
      <w:r>
        <w:t xml:space="preserve"> nebezpečí poškození staveb silnějšími seizmickými otřesy nehrozí.</w:t>
      </w:r>
    </w:p>
    <w:p w:rsidR="00CF7F8A" w:rsidRDefault="00CF7F8A" w:rsidP="0037624D">
      <w:pPr>
        <w:ind w:firstLine="708"/>
        <w:rPr>
          <w:b/>
        </w:rPr>
      </w:pPr>
    </w:p>
    <w:p w:rsidR="0037624D" w:rsidRDefault="00AA1917" w:rsidP="0037624D">
      <w:pPr>
        <w:ind w:firstLine="708"/>
        <w:rPr>
          <w:b/>
        </w:rPr>
      </w:pPr>
      <w:r>
        <w:rPr>
          <w:b/>
        </w:rPr>
        <w:t>P</w:t>
      </w:r>
      <w:r w:rsidR="0037624D" w:rsidRPr="0037624D">
        <w:rPr>
          <w:b/>
        </w:rPr>
        <w:t>rotipovodňová opatření</w:t>
      </w:r>
    </w:p>
    <w:p w:rsidR="00CF7F8A" w:rsidRPr="00CF7F8A" w:rsidRDefault="00CF7F8A" w:rsidP="0037624D">
      <w:pPr>
        <w:ind w:firstLine="708"/>
      </w:pPr>
      <w:r w:rsidRPr="00CF7F8A">
        <w:t>U stavby silniční komunikace nehrozí poškození povodněmi, vyjma navrženého trubního propustku na úseku B, který bude navržen na průtok Q100.</w:t>
      </w:r>
    </w:p>
    <w:p w:rsidR="00CF7F8A" w:rsidRDefault="00CF7F8A" w:rsidP="0037624D">
      <w:pPr>
        <w:ind w:firstLine="708"/>
        <w:rPr>
          <w:b/>
        </w:rPr>
      </w:pPr>
    </w:p>
    <w:p w:rsidR="0037624D" w:rsidRDefault="00AA1917" w:rsidP="0037624D">
      <w:pPr>
        <w:ind w:firstLine="708"/>
        <w:rPr>
          <w:b/>
        </w:rPr>
      </w:pPr>
      <w:r>
        <w:rPr>
          <w:b/>
        </w:rPr>
        <w:t>S</w:t>
      </w:r>
      <w:r w:rsidR="0037624D" w:rsidRPr="0037624D">
        <w:rPr>
          <w:b/>
        </w:rPr>
        <w:t>esuvy půdy</w:t>
      </w:r>
      <w:r>
        <w:rPr>
          <w:b/>
        </w:rPr>
        <w:t xml:space="preserve"> a poddolování</w:t>
      </w:r>
    </w:p>
    <w:p w:rsidR="00CF7F8A" w:rsidRDefault="00CF7F8A" w:rsidP="00CF7F8A">
      <w:pPr>
        <w:ind w:firstLine="708"/>
      </w:pPr>
      <w:r>
        <w:t>Podle evidence informačního serveru České geologické služby nejsou v zájmovém území evidována žádná registrovaná poddolovaná či sesuvná území.</w:t>
      </w:r>
    </w:p>
    <w:p w:rsidR="00360361" w:rsidRDefault="00360361" w:rsidP="00CF7F8A">
      <w:pPr>
        <w:ind w:firstLine="708"/>
      </w:pPr>
    </w:p>
    <w:p w:rsidR="00360361" w:rsidRDefault="00360361" w:rsidP="00360361">
      <w:pPr>
        <w:pStyle w:val="Nadpis2"/>
      </w:pPr>
      <w:bookmarkStart w:id="37" w:name="_Toc8973673"/>
      <w:r>
        <w:t>Požárně bezpečnostní řešení</w:t>
      </w:r>
      <w:bookmarkEnd w:id="37"/>
    </w:p>
    <w:p w:rsidR="00360361" w:rsidRPr="00360361" w:rsidRDefault="00360361" w:rsidP="00360361">
      <w:pPr>
        <w:ind w:firstLine="708"/>
      </w:pPr>
      <w:r>
        <w:t xml:space="preserve">Požárně bezpečnostní řešení bylo zpracováno v souladu s </w:t>
      </w:r>
      <w:r w:rsidRPr="00132B3D">
        <w:t xml:space="preserve">§ 41, </w:t>
      </w:r>
      <w:r>
        <w:t>v</w:t>
      </w:r>
      <w:r w:rsidRPr="00132B3D">
        <w:t xml:space="preserve">yhlášky </w:t>
      </w:r>
      <w:r>
        <w:t>č</w:t>
      </w:r>
      <w:r w:rsidRPr="00132B3D">
        <w:t>. 246/2001 Sb. ve znění pozdějších předpisů.</w:t>
      </w:r>
      <w:r>
        <w:t xml:space="preserve"> Rozsah požárně bezpečnostního řešení byl v závislosti na rozsahu a velikosti stavby přiměřeně omezen.</w:t>
      </w:r>
    </w:p>
    <w:p w:rsidR="00360361" w:rsidRPr="00F13869" w:rsidRDefault="00360361" w:rsidP="00360361">
      <w:pPr>
        <w:ind w:firstLine="708"/>
      </w:pPr>
    </w:p>
    <w:p w:rsidR="00360361" w:rsidRPr="00360361" w:rsidRDefault="00360361" w:rsidP="00360361">
      <w:pPr>
        <w:pStyle w:val="Odstavecseseznamem"/>
        <w:numPr>
          <w:ilvl w:val="0"/>
          <w:numId w:val="18"/>
        </w:numPr>
        <w:rPr>
          <w:b/>
        </w:rPr>
      </w:pPr>
      <w:r w:rsidRPr="00360361">
        <w:rPr>
          <w:b/>
        </w:rPr>
        <w:t xml:space="preserve">výpočet a posouzení </w:t>
      </w:r>
      <w:proofErr w:type="spellStart"/>
      <w:r w:rsidRPr="00360361">
        <w:rPr>
          <w:b/>
        </w:rPr>
        <w:t>odstupových</w:t>
      </w:r>
      <w:proofErr w:type="spellEnd"/>
      <w:r w:rsidRPr="00360361">
        <w:rPr>
          <w:b/>
        </w:rPr>
        <w:t xml:space="preserve"> vzdáleností a vymezení požárně nebezpečných prostorů</w:t>
      </w:r>
    </w:p>
    <w:p w:rsidR="00360361" w:rsidRPr="00360361" w:rsidRDefault="00360361" w:rsidP="00360361">
      <w:pPr>
        <w:ind w:firstLine="708"/>
      </w:pPr>
      <w:r w:rsidRPr="00F13869">
        <w:t>Není navrženo. Charakter liniové stavby tato opatření nevyžaduje.</w:t>
      </w:r>
      <w:r>
        <w:t xml:space="preserve"> </w:t>
      </w:r>
      <w:r w:rsidR="003E4579">
        <w:t xml:space="preserve">Přeložka VTL plynovodu v prostoru křižovatky s ul. Průmyslovou bude provedena dle příslušných předpisů a je schválena budoucím správcem plynovodu, PPD a.s. </w:t>
      </w:r>
      <w:r>
        <w:t>V bezprostředním okolí stavby</w:t>
      </w:r>
      <w:r w:rsidR="00EB18D3">
        <w:t>, resp. v jejím ochranném pásmu se nenachází budovy.</w:t>
      </w:r>
    </w:p>
    <w:p w:rsidR="00360361" w:rsidRPr="00360361" w:rsidRDefault="00360361" w:rsidP="00360361">
      <w:pPr>
        <w:ind w:firstLine="708"/>
      </w:pPr>
    </w:p>
    <w:p w:rsidR="00360361" w:rsidRPr="00360361" w:rsidRDefault="00360361" w:rsidP="00360361">
      <w:pPr>
        <w:pStyle w:val="Odstavecseseznamem"/>
        <w:numPr>
          <w:ilvl w:val="0"/>
          <w:numId w:val="18"/>
        </w:numPr>
        <w:rPr>
          <w:b/>
        </w:rPr>
      </w:pPr>
      <w:r w:rsidRPr="00360361">
        <w:rPr>
          <w:b/>
        </w:rPr>
        <w:t>zajištění potřebného množství požární vody, popřípadě jiného hasiva</w:t>
      </w:r>
    </w:p>
    <w:p w:rsidR="00360361" w:rsidRPr="00360361" w:rsidRDefault="00360361" w:rsidP="00360361">
      <w:pPr>
        <w:ind w:firstLine="708"/>
      </w:pPr>
      <w:r w:rsidRPr="00F13869">
        <w:t>Není navrženo. Charakter liniové stavby tato opatření nevyžaduje.</w:t>
      </w:r>
    </w:p>
    <w:p w:rsidR="00360361" w:rsidRPr="00360361" w:rsidRDefault="00360361" w:rsidP="00360361">
      <w:pPr>
        <w:ind w:firstLine="708"/>
      </w:pPr>
    </w:p>
    <w:p w:rsidR="00360361" w:rsidRPr="00360361" w:rsidRDefault="00360361" w:rsidP="00360361">
      <w:pPr>
        <w:pStyle w:val="Odstavecseseznamem"/>
        <w:numPr>
          <w:ilvl w:val="0"/>
          <w:numId w:val="18"/>
        </w:numPr>
        <w:rPr>
          <w:b/>
        </w:rPr>
      </w:pPr>
      <w:r w:rsidRPr="00360361">
        <w:rPr>
          <w:b/>
        </w:rPr>
        <w:t>předpokládané vybavení stavby vyhrazenými požárně bezpečnostními zařízeními včetně stanovení požadavků pro provedení stavby</w:t>
      </w:r>
    </w:p>
    <w:p w:rsidR="00360361" w:rsidRPr="00360361" w:rsidRDefault="00360361" w:rsidP="00360361">
      <w:pPr>
        <w:ind w:firstLine="708"/>
      </w:pPr>
      <w:r w:rsidRPr="00F13869">
        <w:t>Není navrženo. Charakter liniové stavby tato opatření nevyžaduje.</w:t>
      </w:r>
    </w:p>
    <w:p w:rsidR="00360361" w:rsidRPr="00F13869" w:rsidRDefault="00360361" w:rsidP="00360361">
      <w:pPr>
        <w:ind w:firstLine="708"/>
      </w:pPr>
    </w:p>
    <w:p w:rsidR="00360361" w:rsidRPr="00360361" w:rsidRDefault="00360361" w:rsidP="00360361">
      <w:pPr>
        <w:pStyle w:val="Odstavecseseznamem"/>
        <w:numPr>
          <w:ilvl w:val="0"/>
          <w:numId w:val="18"/>
        </w:numPr>
        <w:rPr>
          <w:b/>
        </w:rPr>
      </w:pPr>
      <w:r w:rsidRPr="00360361">
        <w:rPr>
          <w:b/>
        </w:rPr>
        <w:lastRenderedPageBreak/>
        <w:t>zhodnocení přístupových komunikací a nástupních ploch pro požární techniku včetně možnosti provedení zásahu jednotek požární ochrany</w:t>
      </w:r>
    </w:p>
    <w:p w:rsidR="00360361" w:rsidRPr="00360361" w:rsidRDefault="00360361" w:rsidP="00360361">
      <w:pPr>
        <w:ind w:firstLine="708"/>
      </w:pPr>
      <w:r w:rsidRPr="00F13869">
        <w:t>Přístup na navrženou komunikaci bude možný po stávající silniční síti</w:t>
      </w:r>
      <w:r>
        <w:t xml:space="preserve"> a komunikaci</w:t>
      </w:r>
      <w:r w:rsidRPr="00F13869">
        <w:t xml:space="preserve">. </w:t>
      </w:r>
      <w:r>
        <w:t>Stávající i nově navržené komunikace mají šířky zpevnění min. 7,5 m, křižovatky jsou navrženy v parametrech pro průjezd veškeré požární techniky.</w:t>
      </w:r>
      <w:r w:rsidR="00EB18D3">
        <w:t xml:space="preserve"> Přístup ke stávajícím nemovitostem nebude omezen.</w:t>
      </w:r>
    </w:p>
    <w:p w:rsidR="00360361" w:rsidRPr="00360361" w:rsidRDefault="00360361" w:rsidP="00360361">
      <w:pPr>
        <w:ind w:firstLine="708"/>
      </w:pPr>
    </w:p>
    <w:p w:rsidR="00360361" w:rsidRPr="00360361" w:rsidRDefault="00360361" w:rsidP="00360361">
      <w:pPr>
        <w:ind w:firstLine="708"/>
      </w:pPr>
      <w:r>
        <w:t>Navržená komunikace je dostatečně únosná pro těžkou požární techniku.</w:t>
      </w:r>
    </w:p>
    <w:p w:rsidR="00360361" w:rsidRPr="00360361" w:rsidRDefault="00360361" w:rsidP="00360361">
      <w:pPr>
        <w:ind w:firstLine="708"/>
      </w:pPr>
    </w:p>
    <w:p w:rsidR="00360361" w:rsidRPr="00360361" w:rsidRDefault="00360361" w:rsidP="00360361">
      <w:pPr>
        <w:ind w:firstLine="708"/>
      </w:pPr>
      <w:r>
        <w:t>Stavbou není zasahováno do stávajících zdrojů požární vody (hydrantů v dané lokalitě).</w:t>
      </w:r>
    </w:p>
    <w:p w:rsidR="0067224D" w:rsidRDefault="0067224D" w:rsidP="00AA1917">
      <w:pPr>
        <w:ind w:firstLine="708"/>
      </w:pPr>
    </w:p>
    <w:p w:rsidR="00B01FE9" w:rsidRDefault="00B01FE9" w:rsidP="00B01FE9">
      <w:pPr>
        <w:pStyle w:val="Nadpis1"/>
      </w:pPr>
      <w:bookmarkStart w:id="38" w:name="_Toc500834940"/>
      <w:bookmarkStart w:id="39" w:name="_Toc504116249"/>
      <w:bookmarkStart w:id="40" w:name="_Toc504120078"/>
      <w:bookmarkStart w:id="41" w:name="_Toc8973674"/>
      <w:r>
        <w:t>Připojení na technickou infrastrukturu</w:t>
      </w:r>
      <w:bookmarkEnd w:id="38"/>
      <w:bookmarkEnd w:id="39"/>
      <w:bookmarkEnd w:id="40"/>
      <w:bookmarkEnd w:id="41"/>
    </w:p>
    <w:p w:rsidR="00DC1C55" w:rsidRDefault="00063718" w:rsidP="00063718">
      <w:pPr>
        <w:ind w:firstLine="708"/>
      </w:pPr>
      <w:r>
        <w:t>Stavba není připojena na technickou infrastrukturu.</w:t>
      </w:r>
      <w:bookmarkStart w:id="42" w:name="_Toc500834941"/>
      <w:bookmarkStart w:id="43" w:name="_Toc504116250"/>
      <w:bookmarkStart w:id="44" w:name="_Toc504120079"/>
    </w:p>
    <w:p w:rsidR="00063718" w:rsidRPr="00EB18D3" w:rsidRDefault="00063718" w:rsidP="00063718">
      <w:pPr>
        <w:ind w:firstLine="708"/>
      </w:pPr>
    </w:p>
    <w:p w:rsidR="00EB18D3" w:rsidRPr="00EB18D3" w:rsidRDefault="00EB18D3" w:rsidP="00063718">
      <w:pPr>
        <w:ind w:firstLine="708"/>
      </w:pPr>
    </w:p>
    <w:p w:rsidR="00B01FE9" w:rsidRPr="00F0184B" w:rsidRDefault="00B01FE9" w:rsidP="00B01FE9">
      <w:pPr>
        <w:pStyle w:val="Nadpis1"/>
      </w:pPr>
      <w:bookmarkStart w:id="45" w:name="_Toc500834942"/>
      <w:bookmarkStart w:id="46" w:name="_Toc504116251"/>
      <w:bookmarkStart w:id="47" w:name="_Toc504120080"/>
      <w:bookmarkStart w:id="48" w:name="_Toc8973675"/>
      <w:bookmarkEnd w:id="42"/>
      <w:bookmarkEnd w:id="43"/>
      <w:bookmarkEnd w:id="44"/>
      <w:r w:rsidRPr="00F0184B">
        <w:t>Řešení vegetace a souvisejících terénních úprav</w:t>
      </w:r>
      <w:bookmarkEnd w:id="45"/>
      <w:bookmarkEnd w:id="46"/>
      <w:bookmarkEnd w:id="47"/>
      <w:bookmarkEnd w:id="48"/>
    </w:p>
    <w:p w:rsidR="00F0184B" w:rsidRPr="00F0184B" w:rsidRDefault="00F0184B" w:rsidP="00F0184B">
      <w:pPr>
        <w:ind w:firstLine="708"/>
      </w:pPr>
      <w:r w:rsidRPr="00F0184B">
        <w:t>Vegetační úpravy jsou řešeny samostatným objektem SO 801. Plochy svahů budou standardně ozeleněny, sadové úpravy a náhradní výsadba budou detailně dopracovány v DSP a po určení náhradní výsadby příslušnými OŽP vydávajícími závazná stanoviska ke kácení.</w:t>
      </w:r>
    </w:p>
    <w:p w:rsidR="00B66B7E" w:rsidRDefault="00B66B7E" w:rsidP="00B66B7E"/>
    <w:p w:rsidR="00B66B7E" w:rsidRPr="00B66B7E" w:rsidRDefault="00B66B7E" w:rsidP="00B66B7E"/>
    <w:p w:rsidR="00B01FE9" w:rsidRDefault="00B01FE9" w:rsidP="00B01FE9">
      <w:pPr>
        <w:pStyle w:val="Nadpis1"/>
      </w:pPr>
      <w:bookmarkStart w:id="49" w:name="_Toc500834943"/>
      <w:bookmarkStart w:id="50" w:name="_Toc504116252"/>
      <w:bookmarkStart w:id="51" w:name="_Toc504120081"/>
      <w:bookmarkStart w:id="52" w:name="_Toc8973676"/>
      <w:r>
        <w:t>Popis vlivů stavby na životní prostředí a jeho ochranu</w:t>
      </w:r>
      <w:bookmarkEnd w:id="49"/>
      <w:bookmarkEnd w:id="50"/>
      <w:bookmarkEnd w:id="51"/>
      <w:bookmarkEnd w:id="52"/>
    </w:p>
    <w:p w:rsidR="00063718" w:rsidRPr="00063718" w:rsidRDefault="00063718" w:rsidP="000835AD">
      <w:pPr>
        <w:pStyle w:val="Nadpis2"/>
      </w:pPr>
      <w:bookmarkStart w:id="53" w:name="_Toc8973677"/>
      <w:bookmarkStart w:id="54" w:name="_Toc500834944"/>
      <w:bookmarkStart w:id="55" w:name="_Toc504116253"/>
      <w:bookmarkStart w:id="56" w:name="_Toc504120082"/>
      <w:r w:rsidRPr="00063718">
        <w:t>Rozsah vlivů vzhledem k zasaženému území a populaci</w:t>
      </w:r>
      <w:bookmarkEnd w:id="53"/>
    </w:p>
    <w:p w:rsidR="000835AD" w:rsidRDefault="00063718" w:rsidP="00063718">
      <w:pPr>
        <w:ind w:firstLine="708"/>
      </w:pPr>
      <w:r w:rsidRPr="00063718">
        <w:t>Rozsah přímých vlivů spojený s nově navrhovanými úseky místních komunikací se vztahuje</w:t>
      </w:r>
      <w:r w:rsidR="000835AD">
        <w:t xml:space="preserve"> </w:t>
      </w:r>
      <w:r w:rsidRPr="00063718">
        <w:t>zejména k území nově vznikajícího areálu STAR a k vytvoření základní dopravní</w:t>
      </w:r>
      <w:r w:rsidR="000835AD">
        <w:t xml:space="preserve"> </w:t>
      </w:r>
      <w:r w:rsidRPr="00063718">
        <w:t>infrastruktury v tomto území. Dopravní systém nových komunikací, které budou propojeny se</w:t>
      </w:r>
      <w:r w:rsidR="000835AD">
        <w:t xml:space="preserve"> </w:t>
      </w:r>
      <w:r w:rsidRPr="00063718">
        <w:t>stávající dopravní infrastrukturou v území, zajistí spojení zaměstnanců plánovaných vědeckovýzkumných</w:t>
      </w:r>
      <w:r w:rsidR="000835AD">
        <w:t xml:space="preserve"> </w:t>
      </w:r>
      <w:r w:rsidRPr="00063718">
        <w:t>pracovišť a také obyvatel území přilehlých obcí s budoucí konečnou stanicí trasy</w:t>
      </w:r>
      <w:r w:rsidR="000835AD">
        <w:t xml:space="preserve"> </w:t>
      </w:r>
      <w:r w:rsidRPr="00063718">
        <w:t>metra D (Depo Písnice). Přímé propojení autobusovými linkami pražské integrované dopravy</w:t>
      </w:r>
      <w:r w:rsidR="000835AD">
        <w:t xml:space="preserve"> </w:t>
      </w:r>
      <w:r w:rsidRPr="00063718">
        <w:t>se sítí pražského metra a bude mít pozitivní vliv na využití systému hromadné dopravy v</w:t>
      </w:r>
      <w:r w:rsidR="000835AD">
        <w:t> </w:t>
      </w:r>
      <w:r w:rsidRPr="00063718">
        <w:t>této</w:t>
      </w:r>
      <w:r w:rsidR="000835AD">
        <w:t xml:space="preserve"> </w:t>
      </w:r>
      <w:r w:rsidRPr="00063718">
        <w:t>části území. Uvedené vlivy spojené s urbanistickým přetvářením území lze z hlediska životního</w:t>
      </w:r>
      <w:r w:rsidR="000835AD">
        <w:t xml:space="preserve"> </w:t>
      </w:r>
      <w:r w:rsidRPr="00063718">
        <w:t>stylu městské populace hodnotit jako převážně pozitivní.</w:t>
      </w:r>
    </w:p>
    <w:p w:rsidR="000835AD" w:rsidRDefault="00063718" w:rsidP="00063718">
      <w:pPr>
        <w:ind w:firstLine="708"/>
      </w:pPr>
      <w:r w:rsidRPr="00063718">
        <w:t>Negativními přímými vlivy vyvolanými stavebním záměrem a následnou změnou</w:t>
      </w:r>
      <w:r w:rsidR="000835AD">
        <w:t xml:space="preserve"> </w:t>
      </w:r>
      <w:r w:rsidRPr="00063718">
        <w:t>charakteru území v důsledku jeho plánované zástavby jsou vlivy na většinu složek přírody</w:t>
      </w:r>
      <w:r w:rsidR="000835AD">
        <w:t xml:space="preserve"> </w:t>
      </w:r>
      <w:r w:rsidRPr="00063718">
        <w:t xml:space="preserve">(flóra, fauna, vodní </w:t>
      </w:r>
      <w:r w:rsidRPr="00063718">
        <w:lastRenderedPageBreak/>
        <w:t>toky, půda aj.), krajinu a její ráz. I v tomto případě se jedná převážně</w:t>
      </w:r>
      <w:r w:rsidR="000835AD">
        <w:t xml:space="preserve"> </w:t>
      </w:r>
      <w:r w:rsidRPr="00063718">
        <w:t>o vlivy jejichž rozsah je územně limitovaný zhruba velikostí zájmového území souvisejícího</w:t>
      </w:r>
      <w:r w:rsidR="000835AD">
        <w:t xml:space="preserve"> </w:t>
      </w:r>
      <w:r w:rsidRPr="00063718">
        <w:t>s umístěním navrhovaného stavebního záměru.</w:t>
      </w:r>
      <w:r w:rsidR="000835AD">
        <w:t xml:space="preserve"> </w:t>
      </w:r>
    </w:p>
    <w:p w:rsidR="00063718" w:rsidRPr="00063718" w:rsidRDefault="00063718" w:rsidP="00063718">
      <w:pPr>
        <w:ind w:firstLine="708"/>
      </w:pPr>
      <w:r w:rsidRPr="00063718">
        <w:t>Navrhovaný záměr stavby přinese rovněž vlivy ve vztahu k stávající uliční síti (např.</w:t>
      </w:r>
      <w:r w:rsidR="000835AD">
        <w:t xml:space="preserve"> </w:t>
      </w:r>
      <w:r w:rsidRPr="00063718">
        <w:t>Vídeňská ul., Hodkovická ul., Břežanská ul., Pražská ul. a Libušská ul.). Jedná se o nepřímé</w:t>
      </w:r>
      <w:r w:rsidR="000835AD">
        <w:t xml:space="preserve"> </w:t>
      </w:r>
      <w:r w:rsidRPr="00063718">
        <w:t>vlivy vyvolané fungováním dokončeného stavebního záměru. Zde je možné uvést zejména</w:t>
      </w:r>
      <w:r w:rsidR="000835AD">
        <w:t xml:space="preserve"> </w:t>
      </w:r>
      <w:r w:rsidRPr="00063718">
        <w:t>pozitivně vnímané vlivy:</w:t>
      </w:r>
    </w:p>
    <w:p w:rsidR="00063718" w:rsidRPr="00063718" w:rsidRDefault="00063718" w:rsidP="001D3F09">
      <w:pPr>
        <w:pStyle w:val="Odstavecseseznamem"/>
        <w:numPr>
          <w:ilvl w:val="0"/>
          <w:numId w:val="10"/>
        </w:numPr>
      </w:pPr>
      <w:r w:rsidRPr="00063718">
        <w:t>změny intenzity dopravy</w:t>
      </w:r>
    </w:p>
    <w:p w:rsidR="00063718" w:rsidRPr="00063718" w:rsidRDefault="00063718" w:rsidP="001D3F09">
      <w:pPr>
        <w:pStyle w:val="Odstavecseseznamem"/>
        <w:numPr>
          <w:ilvl w:val="0"/>
          <w:numId w:val="10"/>
        </w:numPr>
      </w:pPr>
      <w:r w:rsidRPr="00063718">
        <w:t>vliv na zatížení hlukem</w:t>
      </w:r>
    </w:p>
    <w:p w:rsidR="00063718" w:rsidRPr="00063718" w:rsidRDefault="00063718" w:rsidP="001D3F09">
      <w:pPr>
        <w:pStyle w:val="Odstavecseseznamem"/>
        <w:numPr>
          <w:ilvl w:val="0"/>
          <w:numId w:val="10"/>
        </w:numPr>
      </w:pPr>
      <w:r w:rsidRPr="00063718">
        <w:t>vliv na kvalitu ovzduší</w:t>
      </w:r>
    </w:p>
    <w:p w:rsidR="00063718" w:rsidRDefault="00063718" w:rsidP="001D3F09">
      <w:pPr>
        <w:pStyle w:val="Odstavecseseznamem"/>
        <w:numPr>
          <w:ilvl w:val="0"/>
          <w:numId w:val="10"/>
        </w:numPr>
      </w:pPr>
      <w:r w:rsidRPr="00063718">
        <w:t>zvýšení bezpečnosti provozu</w:t>
      </w:r>
    </w:p>
    <w:p w:rsidR="000835AD" w:rsidRPr="00063718" w:rsidRDefault="000835AD" w:rsidP="000835AD">
      <w:pPr>
        <w:pStyle w:val="Odstavecseseznamem"/>
        <w:ind w:left="1995"/>
      </w:pPr>
    </w:p>
    <w:p w:rsidR="00063718" w:rsidRPr="000835AD" w:rsidRDefault="00063718" w:rsidP="000835AD">
      <w:pPr>
        <w:pStyle w:val="Nadpis2"/>
      </w:pPr>
      <w:bookmarkStart w:id="57" w:name="_Toc8973678"/>
      <w:r w:rsidRPr="000835AD">
        <w:t>Přínosy a důsledky stavebního záměru v širším území</w:t>
      </w:r>
      <w:bookmarkEnd w:id="57"/>
    </w:p>
    <w:p w:rsidR="00063718" w:rsidRDefault="00063718" w:rsidP="00063718">
      <w:pPr>
        <w:ind w:firstLine="708"/>
      </w:pPr>
      <w:r w:rsidRPr="00063718">
        <w:t>Vzhledem k tomu, že stavebním záměrem jsou relativně krátké úseky místních</w:t>
      </w:r>
      <w:r w:rsidR="000835AD">
        <w:t xml:space="preserve"> </w:t>
      </w:r>
      <w:r w:rsidRPr="00063718">
        <w:t>komunikací kategorie S7,5/</w:t>
      </w:r>
      <w:r w:rsidR="00BD735A">
        <w:t>5</w:t>
      </w:r>
      <w:r w:rsidRPr="00063718">
        <w:t>0 (dl. 1,</w:t>
      </w:r>
      <w:r w:rsidR="00BD735A">
        <w:t>073</w:t>
      </w:r>
      <w:r w:rsidRPr="00063718">
        <w:t xml:space="preserve"> + 0,274 + 0,820 km) nelze hodnotit přínosy</w:t>
      </w:r>
      <w:r w:rsidR="000835AD">
        <w:t xml:space="preserve"> </w:t>
      </w:r>
      <w:r w:rsidRPr="00063718">
        <w:t>a důsledky tohoto stavebního záměru pro širší území jako významné.</w:t>
      </w:r>
    </w:p>
    <w:p w:rsidR="000835AD" w:rsidRDefault="000835AD" w:rsidP="00063718">
      <w:pPr>
        <w:ind w:firstLine="708"/>
      </w:pPr>
    </w:p>
    <w:p w:rsidR="000835AD" w:rsidRDefault="000835AD" w:rsidP="000835AD">
      <w:pPr>
        <w:pStyle w:val="Nadpis2"/>
      </w:pPr>
      <w:bookmarkStart w:id="58" w:name="_Toc8973679"/>
      <w:r w:rsidRPr="000835AD">
        <w:t>Technická opatření</w:t>
      </w:r>
      <w:bookmarkEnd w:id="58"/>
    </w:p>
    <w:p w:rsidR="000835AD" w:rsidRPr="000835AD" w:rsidRDefault="000835AD" w:rsidP="000835AD">
      <w:pPr>
        <w:ind w:firstLine="708"/>
      </w:pPr>
      <w:r w:rsidRPr="000835AD">
        <w:t>Jedná se o opatření většinou technického rázu, kterými je možné minimalizovat negativní vlivy</w:t>
      </w:r>
      <w:r>
        <w:t xml:space="preserve"> </w:t>
      </w:r>
      <w:r w:rsidRPr="000835AD">
        <w:t>navrhovaného záměru stavby a jejího následného užívání v zájmovém území na jednotlivé</w:t>
      </w:r>
      <w:r>
        <w:t xml:space="preserve"> </w:t>
      </w:r>
      <w:r w:rsidRPr="000835AD">
        <w:t>složky životního prostředí. Podle hodnocených vlivů je možné rozlišit opatření na jejich</w:t>
      </w:r>
      <w:r>
        <w:t xml:space="preserve"> </w:t>
      </w:r>
      <w:r w:rsidRPr="000835AD">
        <w:t>minimalizaci:</w:t>
      </w:r>
    </w:p>
    <w:p w:rsidR="000835AD" w:rsidRPr="000835AD" w:rsidRDefault="000835AD" w:rsidP="001D3F09">
      <w:pPr>
        <w:pStyle w:val="Odstavecseseznamem"/>
        <w:numPr>
          <w:ilvl w:val="0"/>
          <w:numId w:val="11"/>
        </w:numPr>
      </w:pPr>
      <w:r w:rsidRPr="000835AD">
        <w:t>obecná opatření pro ochranu životního prostředí,</w:t>
      </w:r>
    </w:p>
    <w:p w:rsidR="000835AD" w:rsidRPr="000835AD" w:rsidRDefault="000835AD" w:rsidP="001D3F09">
      <w:pPr>
        <w:pStyle w:val="Odstavecseseznamem"/>
        <w:numPr>
          <w:ilvl w:val="0"/>
          <w:numId w:val="11"/>
        </w:numPr>
      </w:pPr>
      <w:r w:rsidRPr="000835AD">
        <w:t>vlivy na obyvatelstvo,</w:t>
      </w:r>
    </w:p>
    <w:p w:rsidR="000835AD" w:rsidRPr="000835AD" w:rsidRDefault="000835AD" w:rsidP="001D3F09">
      <w:pPr>
        <w:pStyle w:val="Odstavecseseznamem"/>
        <w:numPr>
          <w:ilvl w:val="0"/>
          <w:numId w:val="11"/>
        </w:numPr>
      </w:pPr>
      <w:r w:rsidRPr="000835AD">
        <w:t>na povrchovou a podzemní vodu,</w:t>
      </w:r>
    </w:p>
    <w:p w:rsidR="000835AD" w:rsidRPr="000835AD" w:rsidRDefault="000835AD" w:rsidP="001D3F09">
      <w:pPr>
        <w:pStyle w:val="Odstavecseseznamem"/>
        <w:numPr>
          <w:ilvl w:val="0"/>
          <w:numId w:val="11"/>
        </w:numPr>
      </w:pPr>
      <w:r w:rsidRPr="000835AD">
        <w:t>na půdu,</w:t>
      </w:r>
    </w:p>
    <w:p w:rsidR="000835AD" w:rsidRPr="000835AD" w:rsidRDefault="000835AD" w:rsidP="001D3F09">
      <w:pPr>
        <w:pStyle w:val="Odstavecseseznamem"/>
        <w:numPr>
          <w:ilvl w:val="0"/>
          <w:numId w:val="11"/>
        </w:numPr>
      </w:pPr>
      <w:r w:rsidRPr="000835AD">
        <w:t>na flóru, faunu a ÚSES.</w:t>
      </w:r>
    </w:p>
    <w:p w:rsidR="000835AD" w:rsidRDefault="000835AD" w:rsidP="000835AD">
      <w:r w:rsidRPr="000835AD">
        <w:t>Vzhledem k předpokládané velmi dlouhé životnosti stavby se nenavrhují opatření pro období</w:t>
      </w:r>
      <w:r>
        <w:t xml:space="preserve"> </w:t>
      </w:r>
      <w:r w:rsidRPr="000835AD">
        <w:t>likvidace stavby, neboť nelze objektivně posoudit technické možnosti ani související náklady</w:t>
      </w:r>
      <w:r>
        <w:t xml:space="preserve"> </w:t>
      </w:r>
      <w:r w:rsidRPr="000835AD">
        <w:t>v době její případné likvidace.</w:t>
      </w:r>
    </w:p>
    <w:p w:rsidR="000835AD" w:rsidRDefault="000835AD" w:rsidP="000835AD"/>
    <w:p w:rsidR="000835AD" w:rsidRDefault="000835AD" w:rsidP="001D3F09">
      <w:pPr>
        <w:pStyle w:val="Odstavecseseznamem"/>
        <w:numPr>
          <w:ilvl w:val="0"/>
          <w:numId w:val="12"/>
        </w:numPr>
        <w:ind w:hanging="284"/>
      </w:pPr>
      <w:r w:rsidRPr="000835AD">
        <w:t>Obecná opatření pro ochranu životního prostředí</w:t>
      </w:r>
    </w:p>
    <w:p w:rsidR="000835AD" w:rsidRPr="000835AD" w:rsidRDefault="000835AD" w:rsidP="000835AD">
      <w:pPr>
        <w:pStyle w:val="Odstavecseseznamem"/>
        <w:ind w:left="1428"/>
      </w:pPr>
      <w:r w:rsidRPr="000835AD">
        <w:t>Obdob</w:t>
      </w:r>
      <w:r w:rsidRPr="000835AD">
        <w:rPr>
          <w:rFonts w:hint="eastAsia"/>
        </w:rPr>
        <w:t>í</w:t>
      </w:r>
      <w:r w:rsidRPr="000835AD">
        <w:t xml:space="preserve"> př</w:t>
      </w:r>
      <w:r w:rsidRPr="000835AD">
        <w:rPr>
          <w:rFonts w:hint="eastAsia"/>
        </w:rPr>
        <w:t>í</w:t>
      </w:r>
      <w:r w:rsidRPr="000835AD">
        <w:t xml:space="preserve">pravy a realizace </w:t>
      </w:r>
      <w:r w:rsidR="00F01951" w:rsidRPr="000835AD">
        <w:t>stavby – Stavba</w:t>
      </w:r>
      <w:r w:rsidRPr="000835AD">
        <w:t xml:space="preserve"> bude prováděna tak, aby bylo minimalizováno</w:t>
      </w:r>
      <w:r>
        <w:t xml:space="preserve"> </w:t>
      </w:r>
      <w:r w:rsidRPr="000835AD">
        <w:t xml:space="preserve">možné narušení životního prostředí stavbou a činnostmi se stavbou </w:t>
      </w:r>
      <w:r w:rsidRPr="000835AD">
        <w:lastRenderedPageBreak/>
        <w:t>souvisejícími. Tomuto cíli</w:t>
      </w:r>
      <w:r>
        <w:t xml:space="preserve"> </w:t>
      </w:r>
      <w:r w:rsidRPr="000835AD">
        <w:t>bude podřízen již výběr stavební organizace, která bude provádět stavbu. Navrhujeme proto</w:t>
      </w:r>
      <w:r>
        <w:t xml:space="preserve"> </w:t>
      </w:r>
      <w:r w:rsidRPr="000835AD">
        <w:t>následující obecná opatření:</w:t>
      </w:r>
    </w:p>
    <w:p w:rsid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Stavební dodavatel musí být vybaven vhodnou stavební a dopravní technikou. Veškerá</w:t>
      </w:r>
      <w:r>
        <w:t xml:space="preserve"> </w:t>
      </w:r>
      <w:r w:rsidRPr="000835AD">
        <w:t>technika musí být udržována v odpovídajícím technickém stavu, aby nedocházelo</w:t>
      </w:r>
      <w:r>
        <w:t xml:space="preserve"> </w:t>
      </w:r>
      <w:r w:rsidRPr="000835AD">
        <w:t xml:space="preserve">k zatěžování okolí stavby nadměrných hlukem ani emisemi (minimálně na úrovni </w:t>
      </w:r>
      <w:proofErr w:type="spellStart"/>
      <w:r w:rsidRPr="000835AD">
        <w:t>Stage</w:t>
      </w:r>
      <w:proofErr w:type="spellEnd"/>
      <w:r w:rsidRPr="000835AD">
        <w:t xml:space="preserve"> IIIA</w:t>
      </w:r>
      <w:r>
        <w:t xml:space="preserve"> </w:t>
      </w:r>
      <w:r w:rsidRPr="000835AD">
        <w:t xml:space="preserve">dle Směrnice 2004/26/EC, optimálně však na úrovni </w:t>
      </w:r>
      <w:proofErr w:type="spellStart"/>
      <w:r w:rsidRPr="000835AD">
        <w:t>Stage</w:t>
      </w:r>
      <w:proofErr w:type="spellEnd"/>
      <w:r w:rsidRPr="000835AD">
        <w:t xml:space="preserve"> IV) a aby nebyla příčinou</w:t>
      </w:r>
      <w:r>
        <w:t xml:space="preserve"> </w:t>
      </w:r>
      <w:r w:rsidRPr="000835AD">
        <w:t>ekologické havárie (úniky maziv, paliva nebo hydraulických olejů).</w:t>
      </w:r>
    </w:p>
    <w:p w:rsid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Odpovědní pracovníci musí v průběhu přípravy a realizace stavby dbát na plnění všech</w:t>
      </w:r>
      <w:r>
        <w:t xml:space="preserve"> </w:t>
      </w:r>
      <w:r w:rsidRPr="000835AD">
        <w:t>opatření k ochraně životního prostředí. Do smluvních ujednání s dodavatelem stavby</w:t>
      </w:r>
      <w:r>
        <w:t xml:space="preserve"> </w:t>
      </w:r>
      <w:r w:rsidRPr="000835AD">
        <w:t>zahrnout požadavek zajištění konkrétně vyjmenovaných opatření k omezení emisí ze</w:t>
      </w:r>
      <w:r>
        <w:t xml:space="preserve"> </w:t>
      </w:r>
      <w:r w:rsidRPr="000835AD">
        <w:t>stavební činnosti, včetně smluvních sankcí.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Musí být zajištěna řádná koordinace a souběh prací, aby nedocházelo ke zbytečnému</w:t>
      </w:r>
      <w:r>
        <w:t xml:space="preserve"> </w:t>
      </w:r>
      <w:r w:rsidRPr="000835AD">
        <w:t>poškozování životního prostředí (minimalizace časových prodlev, minimalizace běhu</w:t>
      </w:r>
      <w:r>
        <w:t xml:space="preserve"> </w:t>
      </w:r>
      <w:r w:rsidRPr="000835AD">
        <w:t>mechanismů naprázdno, minimalizace trvání zemních prací a zkrácení období se zvýšenou</w:t>
      </w:r>
      <w:r>
        <w:t xml:space="preserve"> </w:t>
      </w:r>
      <w:r w:rsidR="00F01951" w:rsidRPr="000835AD">
        <w:t>prašností</w:t>
      </w:r>
      <w:r w:rsidRPr="000835AD">
        <w:t xml:space="preserve"> apod.).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Všichni pracovníci na stavbě musí být před zahájením prací obecně i konkrétně poučeni</w:t>
      </w:r>
      <w:r w:rsidR="00F01951">
        <w:t xml:space="preserve"> </w:t>
      </w:r>
      <w:r w:rsidRPr="000835AD">
        <w:t>jakým způsobem postupovat, aby nedocházelo k poškozování ŽP (například při používání</w:t>
      </w:r>
      <w:r w:rsidR="00F01951">
        <w:t xml:space="preserve"> </w:t>
      </w:r>
      <w:r w:rsidRPr="000835AD">
        <w:t>dopravních prostředků apod.).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t xml:space="preserve">Navrhnout a projednat </w:t>
      </w:r>
      <w:proofErr w:type="spellStart"/>
      <w:r w:rsidRPr="000835AD">
        <w:t>technicko-organizačních</w:t>
      </w:r>
      <w:proofErr w:type="spellEnd"/>
      <w:r w:rsidRPr="000835AD">
        <w:t xml:space="preserve"> opatření a optimální harmonogram prací</w:t>
      </w:r>
      <w:r w:rsidR="00F01951">
        <w:t xml:space="preserve"> </w:t>
      </w:r>
      <w:r w:rsidRPr="000835AD">
        <w:t>včetně nasazení stavebních a dopravních mechanismů. Stavbu provádět po úsecích podle</w:t>
      </w:r>
      <w:r w:rsidR="00F01951">
        <w:t xml:space="preserve"> </w:t>
      </w:r>
      <w:r w:rsidRPr="000835AD">
        <w:t>schváleného harmonogramu stavby, který bude součástí dokumentace zásad organizace</w:t>
      </w:r>
      <w:r w:rsidR="00F01951">
        <w:t xml:space="preserve"> </w:t>
      </w:r>
      <w:r w:rsidRPr="000835AD">
        <w:t>výstavby (ZOV). Cílem je eliminovat a minimalizovat potenciální vlivy stavební činnosti na</w:t>
      </w:r>
      <w:r w:rsidR="00F01951">
        <w:t xml:space="preserve"> </w:t>
      </w:r>
      <w:r w:rsidRPr="000835AD">
        <w:t>kvalitu životního prostředí, zejména za účelem omezení hluku a prašnosti ze stavby a ze</w:t>
      </w:r>
      <w:r w:rsidR="00F01951">
        <w:t xml:space="preserve"> </w:t>
      </w:r>
      <w:r w:rsidRPr="000835AD">
        <w:t>staveništní dopravy (včetně přenosu prachu na veřejné komunikace).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V návrhu ZOV je třeba dále řádně zvolit a v rámci stavební přípravy projednat přepravní</w:t>
      </w:r>
      <w:r w:rsidR="00F01951">
        <w:t xml:space="preserve"> </w:t>
      </w:r>
      <w:r w:rsidRPr="000835AD">
        <w:t>trasy, umístění dočasných objektů stavby, ploch stavebního dvora a manipulačních</w:t>
      </w:r>
      <w:r w:rsidR="00F01951">
        <w:t xml:space="preserve"> </w:t>
      </w:r>
      <w:r w:rsidRPr="000835AD">
        <w:t>a skladových ploch.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V případě nepříznivých meteorologických podmínek omezit stavební práce, případně</w:t>
      </w:r>
      <w:r w:rsidR="00F01951">
        <w:t xml:space="preserve"> </w:t>
      </w:r>
      <w:r w:rsidRPr="000835AD">
        <w:t>zamezit šíření prachových částic do okolí (zástěny, skrápění prostoru stavby).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Zajistit důkladnou očistu stavebních mechanismů a nákladních automobilů před vjezdem na</w:t>
      </w:r>
      <w:r w:rsidR="00F01951">
        <w:t xml:space="preserve"> </w:t>
      </w:r>
      <w:r w:rsidRPr="000835AD">
        <w:t>veřejné komunikace.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lastRenderedPageBreak/>
        <w:t>Sypký odpad ze stavby a dovážené sypké stavební materiály na korbách automobilů</w:t>
      </w:r>
      <w:r w:rsidR="00F01951">
        <w:t xml:space="preserve"> </w:t>
      </w:r>
      <w:r w:rsidRPr="000835AD">
        <w:t>zakrývat plachtami.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Zajistit průběžné čištění navazujících úseků veřejných komunikací.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Přeprava zeminy a stavebních materiálů musí být realizována pouze po stanovených</w:t>
      </w:r>
      <w:r w:rsidR="00F01951">
        <w:t xml:space="preserve"> </w:t>
      </w:r>
      <w:r w:rsidRPr="000835AD">
        <w:t>přepravních trasách. Aby se minimalizovala dopravní zátěž stávajících komunikací</w:t>
      </w:r>
      <w:r w:rsidR="00F01951">
        <w:t xml:space="preserve"> </w:t>
      </w:r>
      <w:r w:rsidRPr="000835AD">
        <w:t>v dotčeném území a negativní vlivy na obyvatelstvo budou přepravní trasy v</w:t>
      </w:r>
      <w:r w:rsidR="00F01951">
        <w:t> </w:t>
      </w:r>
      <w:r w:rsidRPr="000835AD">
        <w:t>maximální</w:t>
      </w:r>
      <w:r w:rsidR="00F01951">
        <w:t xml:space="preserve"> </w:t>
      </w:r>
      <w:r w:rsidRPr="000835AD">
        <w:t>míře využívat trasu budované komunikace.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Stávající veřejné komunikace ovlivněné stavbou budou po jejím dokončení opraveny</w:t>
      </w:r>
      <w:r w:rsidR="00F01951">
        <w:t xml:space="preserve"> </w:t>
      </w:r>
      <w:r w:rsidRPr="000835AD">
        <w:t>a uvedeny do původního stavu.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Po dobu výstavby bude zajištěn bezproblémový provoz veřejné dopravy a dostupnost všech</w:t>
      </w:r>
      <w:r w:rsidR="00F01951">
        <w:t xml:space="preserve"> </w:t>
      </w:r>
      <w:r w:rsidRPr="000835AD">
        <w:t>území dotčených stavbou pro vozy lékařské záchranné služby, hasičů a policie.</w:t>
      </w:r>
    </w:p>
    <w:p w:rsidR="000835AD" w:rsidRP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V rámci stavby i ve styku s veřejností budou dodržována všechna technická bezpečnostní</w:t>
      </w:r>
      <w:r w:rsidR="00F01951">
        <w:t xml:space="preserve"> </w:t>
      </w:r>
      <w:r w:rsidRPr="000835AD">
        <w:t>opatření (dopravní značení, výstražná značení, osvětlení objektů, mechanické zábrany atd.).</w:t>
      </w:r>
    </w:p>
    <w:p w:rsidR="000835AD" w:rsidRDefault="000835AD" w:rsidP="001D3F09">
      <w:pPr>
        <w:pStyle w:val="Odstavecseseznamem"/>
        <w:numPr>
          <w:ilvl w:val="0"/>
          <w:numId w:val="13"/>
        </w:numPr>
      </w:pPr>
      <w:r w:rsidRPr="000835AD">
        <w:t>Produkované odpady zařazovat podle Katalogu odpadů, shromažďovat, třídit, skladovat</w:t>
      </w:r>
      <w:r w:rsidR="00F01951">
        <w:t xml:space="preserve"> </w:t>
      </w:r>
      <w:r w:rsidRPr="000835AD">
        <w:t>a evidovat podle druhů a průběžně předávat osobě oprávněné k nakládání s odpady.</w:t>
      </w:r>
      <w:r w:rsidR="00F01951">
        <w:t xml:space="preserve"> </w:t>
      </w:r>
      <w:r w:rsidRPr="000835AD">
        <w:t>U odpadů (zejména u výkopových zemin v blízkosti komunikace) je třeba kontrolovat, zda</w:t>
      </w:r>
      <w:r w:rsidR="00F01951">
        <w:t xml:space="preserve"> </w:t>
      </w:r>
      <w:r w:rsidRPr="000835AD">
        <w:t>odpad nemá některou z nebezpečných vlastností. Využitelné odpady budou recyklovány</w:t>
      </w:r>
      <w:r w:rsidR="00F01951">
        <w:t xml:space="preserve"> </w:t>
      </w:r>
      <w:r w:rsidRPr="000835AD">
        <w:t>nebo jinak využity.</w:t>
      </w:r>
    </w:p>
    <w:p w:rsidR="00F01951" w:rsidRPr="00F01951" w:rsidRDefault="00F01951" w:rsidP="00F01951">
      <w:pPr>
        <w:pStyle w:val="Odstavecseseznamem"/>
        <w:ind w:left="1428"/>
      </w:pPr>
      <w:r w:rsidRPr="00F01951">
        <w:t>Obdob</w:t>
      </w:r>
      <w:r w:rsidRPr="00F01951">
        <w:rPr>
          <w:rFonts w:hint="eastAsia"/>
        </w:rPr>
        <w:t>í</w:t>
      </w:r>
      <w:r w:rsidRPr="00F01951">
        <w:t xml:space="preserve"> provozu – Pro fázi provozu komunikace navrhujeme následující opatření na ochranu</w:t>
      </w:r>
      <w:r>
        <w:t xml:space="preserve"> </w:t>
      </w:r>
      <w:r w:rsidRPr="00F01951">
        <w:t>životního prostředí:</w:t>
      </w:r>
    </w:p>
    <w:p w:rsidR="00F01951" w:rsidRDefault="00F01951" w:rsidP="001D3F09">
      <w:pPr>
        <w:pStyle w:val="Odstavecseseznamem"/>
        <w:numPr>
          <w:ilvl w:val="0"/>
          <w:numId w:val="13"/>
        </w:numPr>
      </w:pPr>
      <w:r w:rsidRPr="00F01951">
        <w:t>Komunikace bude provozována v souladu s provozním řádem a obecně závaznými předpisy.</w:t>
      </w:r>
    </w:p>
    <w:p w:rsidR="00F01951" w:rsidRPr="00F01951" w:rsidRDefault="00F01951" w:rsidP="001D3F09">
      <w:pPr>
        <w:pStyle w:val="Odstavecseseznamem"/>
        <w:numPr>
          <w:ilvl w:val="0"/>
          <w:numId w:val="13"/>
        </w:numPr>
      </w:pPr>
      <w:r w:rsidRPr="00F01951">
        <w:t>Pro celou trasu komunikace musí být zpracován havarijní plán pro realizaci okamžitých</w:t>
      </w:r>
      <w:r>
        <w:t xml:space="preserve"> </w:t>
      </w:r>
      <w:r w:rsidRPr="00F01951">
        <w:t>opatření při nehodách vozidel, při nichž existuje nebezpečí úniku škodlivých látek.</w:t>
      </w:r>
    </w:p>
    <w:p w:rsidR="00F01951" w:rsidRPr="00F01951" w:rsidRDefault="00F01951" w:rsidP="001D3F09">
      <w:pPr>
        <w:pStyle w:val="Odstavecseseznamem"/>
        <w:numPr>
          <w:ilvl w:val="0"/>
          <w:numId w:val="13"/>
        </w:numPr>
      </w:pPr>
      <w:r w:rsidRPr="00F01951">
        <w:t>Komunikace a veškerá její zařízení (kanalizace, propustky, zeleň, dopravní značení aj.)</w:t>
      </w:r>
      <w:r>
        <w:t xml:space="preserve"> </w:t>
      </w:r>
      <w:r w:rsidRPr="00F01951">
        <w:t>budou udržovány v řádném technickém stavu a bude prováděna jejich pravidelná kontrola na základě provozních řádů těchto objektů.</w:t>
      </w:r>
    </w:p>
    <w:p w:rsidR="00F01951" w:rsidRDefault="00F01951" w:rsidP="001D3F09">
      <w:pPr>
        <w:pStyle w:val="Odstavecseseznamem"/>
        <w:numPr>
          <w:ilvl w:val="0"/>
          <w:numId w:val="13"/>
        </w:numPr>
      </w:pPr>
      <w:r w:rsidRPr="00F01951">
        <w:t>V průběhu zimní údržby bude dbáno o minimalizaci negativních vlivů chemických látek</w:t>
      </w:r>
      <w:r>
        <w:t xml:space="preserve"> </w:t>
      </w:r>
      <w:r w:rsidRPr="00F01951">
        <w:t>používaných k posypu vozovky.</w:t>
      </w:r>
    </w:p>
    <w:p w:rsidR="00F01951" w:rsidRDefault="00F01951" w:rsidP="00F01951">
      <w:pPr>
        <w:pStyle w:val="Odstavecseseznamem"/>
        <w:ind w:left="1995"/>
      </w:pPr>
    </w:p>
    <w:p w:rsidR="00F01951" w:rsidRPr="00F01951" w:rsidRDefault="00F01951" w:rsidP="001D3F09">
      <w:pPr>
        <w:pStyle w:val="Odstavecseseznamem"/>
        <w:numPr>
          <w:ilvl w:val="0"/>
          <w:numId w:val="12"/>
        </w:numPr>
        <w:ind w:hanging="284"/>
      </w:pPr>
      <w:r w:rsidRPr="00F01951">
        <w:t xml:space="preserve"> Minimalizace vlivů na obyvatelstvo</w:t>
      </w:r>
    </w:p>
    <w:p w:rsidR="00F01951" w:rsidRPr="00F01951" w:rsidRDefault="00F01951" w:rsidP="00F01951">
      <w:pPr>
        <w:ind w:firstLine="708"/>
      </w:pPr>
      <w:r w:rsidRPr="00F01951">
        <w:lastRenderedPageBreak/>
        <w:t>Základní druhy opatření z realizace a z provozu dokončené komunikace:</w:t>
      </w:r>
    </w:p>
    <w:p w:rsidR="00F01951" w:rsidRPr="00F01951" w:rsidRDefault="00F01951" w:rsidP="001D3F09">
      <w:pPr>
        <w:pStyle w:val="Odstavecseseznamem"/>
        <w:numPr>
          <w:ilvl w:val="0"/>
          <w:numId w:val="13"/>
        </w:numPr>
      </w:pPr>
      <w:r w:rsidRPr="00F01951">
        <w:t>Opatření k snížení účinků hluku a vibrací.</w:t>
      </w:r>
    </w:p>
    <w:p w:rsidR="00F01951" w:rsidRPr="00F01951" w:rsidRDefault="00F01951" w:rsidP="001D3F09">
      <w:pPr>
        <w:pStyle w:val="Odstavecseseznamem"/>
        <w:numPr>
          <w:ilvl w:val="0"/>
          <w:numId w:val="13"/>
        </w:numPr>
      </w:pPr>
      <w:r w:rsidRPr="00F01951">
        <w:t>Opatření proti emisím do ovzduší.</w:t>
      </w:r>
    </w:p>
    <w:p w:rsidR="00F01951" w:rsidRDefault="00F01951" w:rsidP="00F01951">
      <w:pPr>
        <w:ind w:firstLine="708"/>
      </w:pPr>
      <w:r w:rsidRPr="00F01951">
        <w:t>Cílem navržených opatření je omezit možné negativní vlivy stavby na životní prostředí, které</w:t>
      </w:r>
      <w:r>
        <w:t xml:space="preserve"> </w:t>
      </w:r>
      <w:r w:rsidRPr="00F01951">
        <w:t>vznikají v důsledku stavební činnosti a následně provozem po dokončené komunikaci. Pohyb</w:t>
      </w:r>
      <w:r>
        <w:t xml:space="preserve"> </w:t>
      </w:r>
      <w:r w:rsidRPr="00F01951">
        <w:t>stavebních mechanismů, strojů a automobilů v zastavěných územích a minimalizovat jejich</w:t>
      </w:r>
      <w:r>
        <w:t xml:space="preserve"> </w:t>
      </w:r>
      <w:r w:rsidRPr="00F01951">
        <w:t>dopad na okolí a obyvatelstvo zejména v osídlených územích okolí stavby. Negativní vlivy</w:t>
      </w:r>
      <w:r>
        <w:t xml:space="preserve"> </w:t>
      </w:r>
      <w:r w:rsidRPr="00F01951">
        <w:t>během výstavby, způsobené především pohybem a činností nákladních aut, zemních strojů</w:t>
      </w:r>
      <w:r>
        <w:t xml:space="preserve"> </w:t>
      </w:r>
      <w:r w:rsidRPr="00F01951">
        <w:t>a další techniky, je třeba omezit tak, aby dopad na okolní zástavbu byl co nejmenší. Omezení</w:t>
      </w:r>
      <w:r>
        <w:t xml:space="preserve"> </w:t>
      </w:r>
      <w:r w:rsidRPr="00F01951">
        <w:t>dopadu hlučnosti je možné vhodnou volbou přepravních tras, vhodným časovým rozvrhem</w:t>
      </w:r>
      <w:r>
        <w:t xml:space="preserve"> </w:t>
      </w:r>
      <w:r w:rsidRPr="00F01951">
        <w:t>nasazení mechanizace a jejím dobrým technickým stavem. Rozvoz zeminy je nutno řešit, pokud</w:t>
      </w:r>
      <w:r>
        <w:t xml:space="preserve"> </w:t>
      </w:r>
      <w:r w:rsidRPr="00F01951">
        <w:t>možno po trase, aby nedocházelo ke zbytečnému používání silnic a obtěžování obyvatel</w:t>
      </w:r>
      <w:r>
        <w:t xml:space="preserve"> </w:t>
      </w:r>
      <w:r w:rsidRPr="00F01951">
        <w:t>v obcích. Pro dovoz stavebního materiálu budou stanoveny přepravní trasy, komunikace</w:t>
      </w:r>
      <w:r>
        <w:t xml:space="preserve"> </w:t>
      </w:r>
      <w:r w:rsidRPr="00F01951">
        <w:t>porušené v důsledku nadměrného opotřebování budou opraveny nejméně na kvalitu před</w:t>
      </w:r>
      <w:r>
        <w:t xml:space="preserve"> </w:t>
      </w:r>
      <w:r w:rsidRPr="00F01951">
        <w:t>zahájením výstavby. Prašnost je nutné řešit kropením a řádnou očistou nákladních aut</w:t>
      </w:r>
      <w:r>
        <w:t xml:space="preserve"> </w:t>
      </w:r>
      <w:r w:rsidRPr="00F01951">
        <w:t>a mechanismů.</w:t>
      </w:r>
    </w:p>
    <w:p w:rsidR="00F01951" w:rsidRPr="00F01951" w:rsidRDefault="00F01951" w:rsidP="00F01951">
      <w:pPr>
        <w:pStyle w:val="Odstavecseseznamem"/>
        <w:ind w:left="1428"/>
      </w:pPr>
    </w:p>
    <w:p w:rsidR="00F01951" w:rsidRPr="00F01951" w:rsidRDefault="00F01951" w:rsidP="00F01951">
      <w:pPr>
        <w:ind w:firstLine="708"/>
      </w:pPr>
      <w:r w:rsidRPr="00F01951">
        <w:t>N</w:t>
      </w:r>
      <w:r w:rsidRPr="00F01951">
        <w:rPr>
          <w:rFonts w:hint="eastAsia"/>
        </w:rPr>
        <w:t>á</w:t>
      </w:r>
      <w:r w:rsidRPr="00F01951">
        <w:t>vrh opatřen</w:t>
      </w:r>
      <w:r w:rsidRPr="00F01951">
        <w:rPr>
          <w:rFonts w:hint="eastAsia"/>
        </w:rPr>
        <w:t>í</w:t>
      </w:r>
      <w:r w:rsidRPr="00F01951">
        <w:t xml:space="preserve"> ke zm</w:t>
      </w:r>
      <w:r w:rsidRPr="00F01951">
        <w:rPr>
          <w:rFonts w:hint="eastAsia"/>
        </w:rPr>
        <w:t>í</w:t>
      </w:r>
      <w:r w:rsidRPr="00F01951">
        <w:t>rněn</w:t>
      </w:r>
      <w:r w:rsidRPr="00F01951">
        <w:rPr>
          <w:rFonts w:hint="eastAsia"/>
        </w:rPr>
        <w:t>í</w:t>
      </w:r>
      <w:r w:rsidRPr="00F01951">
        <w:t xml:space="preserve"> negativn</w:t>
      </w:r>
      <w:r w:rsidRPr="00F01951">
        <w:rPr>
          <w:rFonts w:hint="eastAsia"/>
        </w:rPr>
        <w:t>í</w:t>
      </w:r>
      <w:r w:rsidRPr="00F01951">
        <w:t>ch vlivů na kvalitu ovzduší – Záměry lokality STAR</w:t>
      </w:r>
      <w:r>
        <w:t xml:space="preserve"> </w:t>
      </w:r>
      <w:r w:rsidRPr="00F01951">
        <w:t>jsou umístěny na území aglomerace CZ01 Praha a zóny CZ02 Střední Čechy. Pro oba tyto</w:t>
      </w:r>
      <w:r>
        <w:t xml:space="preserve"> </w:t>
      </w:r>
      <w:r w:rsidRPr="00F01951">
        <w:t>územní celky byly vydány Programy ke zlep</w:t>
      </w:r>
      <w:r w:rsidRPr="00F01951">
        <w:rPr>
          <w:rFonts w:hint="eastAsia"/>
        </w:rPr>
        <w:t>š</w:t>
      </w:r>
      <w:r w:rsidRPr="00F01951">
        <w:t>ov</w:t>
      </w:r>
      <w:r w:rsidRPr="00F01951">
        <w:rPr>
          <w:rFonts w:hint="eastAsia"/>
        </w:rPr>
        <w:t>á</w:t>
      </w:r>
      <w:r w:rsidRPr="00F01951">
        <w:t>n</w:t>
      </w:r>
      <w:r w:rsidRPr="00F01951">
        <w:rPr>
          <w:rFonts w:hint="eastAsia"/>
        </w:rPr>
        <w:t>í</w:t>
      </w:r>
      <w:r w:rsidRPr="00F01951">
        <w:t xml:space="preserve"> ovzdu</w:t>
      </w:r>
      <w:r w:rsidRPr="00F01951">
        <w:rPr>
          <w:rFonts w:hint="eastAsia"/>
        </w:rPr>
        <w:t>ší</w:t>
      </w:r>
      <w:r w:rsidRPr="00F01951">
        <w:t>, které zahrnují i opatření ke snížení</w:t>
      </w:r>
      <w:r>
        <w:t xml:space="preserve"> </w:t>
      </w:r>
      <w:r w:rsidRPr="00F01951">
        <w:t>vlivu dopravy na úroveň znečištění. Vybrána a dále hodnocena byla účinnost 2 opatření:</w:t>
      </w:r>
    </w:p>
    <w:p w:rsidR="00F01951" w:rsidRPr="00F01951" w:rsidRDefault="00F01951" w:rsidP="001D3F09">
      <w:pPr>
        <w:pStyle w:val="Odstavecseseznamem"/>
        <w:numPr>
          <w:ilvl w:val="0"/>
          <w:numId w:val="13"/>
        </w:numPr>
      </w:pPr>
      <w:r w:rsidRPr="00F01951">
        <w:t>I. výsadba vegetačních pásů podél komunikací,</w:t>
      </w:r>
    </w:p>
    <w:p w:rsidR="00F01951" w:rsidRDefault="00F01951" w:rsidP="001D3F09">
      <w:pPr>
        <w:pStyle w:val="Odstavecseseznamem"/>
        <w:numPr>
          <w:ilvl w:val="0"/>
          <w:numId w:val="13"/>
        </w:numPr>
      </w:pPr>
      <w:r w:rsidRPr="00F01951">
        <w:t>II. čištění komunikací.</w:t>
      </w:r>
    </w:p>
    <w:p w:rsidR="00F01951" w:rsidRPr="00F01951" w:rsidRDefault="00F01951" w:rsidP="00F01951">
      <w:pPr>
        <w:pStyle w:val="Odstavecseseznamem"/>
        <w:ind w:left="1995"/>
      </w:pPr>
    </w:p>
    <w:p w:rsidR="00F01951" w:rsidRDefault="00F01951" w:rsidP="00F01951">
      <w:pPr>
        <w:ind w:firstLine="708"/>
      </w:pPr>
      <w:r w:rsidRPr="00F01951">
        <w:t>Jedná se o opatření zaměřená především na tuhé znečišťující látky, zejména částice PM10,</w:t>
      </w:r>
      <w:r>
        <w:t xml:space="preserve"> </w:t>
      </w:r>
      <w:r w:rsidRPr="00F01951">
        <w:t xml:space="preserve">PM2,5 a na ně vázané škodliviny, mezi které patří i </w:t>
      </w:r>
      <w:proofErr w:type="spellStart"/>
      <w:r w:rsidRPr="00F01951">
        <w:t>benzo</w:t>
      </w:r>
      <w:proofErr w:type="spellEnd"/>
      <w:r w:rsidRPr="00F01951">
        <w:t>(a)pyren. Účinnosti těchto opatření</w:t>
      </w:r>
      <w:r>
        <w:t xml:space="preserve"> </w:t>
      </w:r>
      <w:r w:rsidRPr="00F01951">
        <w:t>byly hodnoceny podle vydaných metodických pokynů a odborných studií. Každé z</w:t>
      </w:r>
      <w:r>
        <w:t> </w:t>
      </w:r>
      <w:r w:rsidRPr="00F01951">
        <w:t>uvedených</w:t>
      </w:r>
      <w:r>
        <w:t xml:space="preserve"> </w:t>
      </w:r>
      <w:r w:rsidRPr="00F01951">
        <w:t>opatření má jiný způsob výpočtu účinnosti, a proto nelze tyto hodnoty jednoduše sečíst. Na</w:t>
      </w:r>
      <w:r>
        <w:t xml:space="preserve"> </w:t>
      </w:r>
      <w:r w:rsidRPr="00F01951">
        <w:t>základě dostupných znalostí lze předpokládat, že vhodnou kombinaci obou opatření lze</w:t>
      </w:r>
      <w:r>
        <w:t xml:space="preserve"> </w:t>
      </w:r>
      <w:r w:rsidRPr="00F01951">
        <w:t>dosáhnout dostatečné úrovně zmírnění negativních vlivů na kvalitu ovzduší po realizaci</w:t>
      </w:r>
      <w:r>
        <w:t xml:space="preserve"> </w:t>
      </w:r>
      <w:r w:rsidRPr="00F01951">
        <w:t>záměru.</w:t>
      </w:r>
    </w:p>
    <w:p w:rsidR="00F01951" w:rsidRPr="00F01951" w:rsidRDefault="00F01951" w:rsidP="00F01951">
      <w:pPr>
        <w:ind w:firstLine="708"/>
      </w:pPr>
    </w:p>
    <w:p w:rsidR="00F01951" w:rsidRDefault="00F01951" w:rsidP="00F01951">
      <w:pPr>
        <w:ind w:firstLine="708"/>
      </w:pPr>
      <w:r w:rsidRPr="00F01951">
        <w:t>I. V</w:t>
      </w:r>
      <w:r w:rsidRPr="00F01951">
        <w:rPr>
          <w:rFonts w:hint="eastAsia"/>
        </w:rPr>
        <w:t>ý</w:t>
      </w:r>
      <w:r w:rsidRPr="00F01951">
        <w:t>sadba p</w:t>
      </w:r>
      <w:r w:rsidRPr="00F01951">
        <w:rPr>
          <w:rFonts w:hint="eastAsia"/>
        </w:rPr>
        <w:t>á</w:t>
      </w:r>
      <w:r w:rsidRPr="00F01951">
        <w:t>sů vegetace pod</w:t>
      </w:r>
      <w:r w:rsidRPr="00F01951">
        <w:rPr>
          <w:rFonts w:hint="eastAsia"/>
        </w:rPr>
        <w:t>é</w:t>
      </w:r>
      <w:r w:rsidRPr="00F01951">
        <w:t xml:space="preserve">l komunikace za </w:t>
      </w:r>
      <w:r w:rsidRPr="00F01951">
        <w:rPr>
          <w:rFonts w:hint="eastAsia"/>
        </w:rPr>
        <w:t>ú</w:t>
      </w:r>
      <w:r w:rsidRPr="00F01951">
        <w:t>čelem sn</w:t>
      </w:r>
      <w:r w:rsidRPr="00F01951">
        <w:rPr>
          <w:rFonts w:hint="eastAsia"/>
        </w:rPr>
        <w:t>íž</w:t>
      </w:r>
      <w:r w:rsidRPr="00F01951">
        <w:t>en</w:t>
      </w:r>
      <w:r w:rsidRPr="00F01951">
        <w:rPr>
          <w:rFonts w:hint="eastAsia"/>
        </w:rPr>
        <w:t>í</w:t>
      </w:r>
      <w:r w:rsidRPr="00F01951">
        <w:t xml:space="preserve"> prašnosti – Toto opatření pro</w:t>
      </w:r>
      <w:r>
        <w:t xml:space="preserve"> </w:t>
      </w:r>
      <w:r w:rsidRPr="00F01951">
        <w:t>snížení emisí z dopravy má vliv především v rámci řešení problematiky emisí</w:t>
      </w:r>
      <w:r>
        <w:t xml:space="preserve"> </w:t>
      </w:r>
      <w:r w:rsidRPr="00F01951">
        <w:t>suspendovaných částic a látek na ně navázaných. Pro výpočet účinnosti navrženého</w:t>
      </w:r>
      <w:r>
        <w:t xml:space="preserve"> </w:t>
      </w:r>
      <w:r w:rsidRPr="00F01951">
        <w:t>opatření jsme vycházeli z dokumentů pro výpočet snížení koncentrací škodlivin výsadbou</w:t>
      </w:r>
      <w:r>
        <w:t xml:space="preserve"> </w:t>
      </w:r>
      <w:r w:rsidRPr="00F01951">
        <w:t>izolační zeleně vydaných MŽP a ŘSD.</w:t>
      </w:r>
      <w:r>
        <w:t xml:space="preserve"> </w:t>
      </w:r>
      <w:r w:rsidRPr="00F01951">
        <w:t xml:space="preserve">Účinnost tohoto </w:t>
      </w:r>
      <w:r w:rsidRPr="00F01951">
        <w:lastRenderedPageBreak/>
        <w:t>opatření je závislá na řadě faktorů. Množství zachycených částic je</w:t>
      </w:r>
      <w:r>
        <w:t xml:space="preserve"> </w:t>
      </w:r>
      <w:r w:rsidRPr="00F01951">
        <w:t>závislé na prostorovém uspořádáním porostu a jeho druhovém složení. Významným</w:t>
      </w:r>
      <w:r>
        <w:t xml:space="preserve"> </w:t>
      </w:r>
      <w:r w:rsidRPr="00F01951">
        <w:t>faktorem, který ovlivňuje záchyt emitovaných částic vegetačním pásem je také jeho</w:t>
      </w:r>
      <w:r>
        <w:t xml:space="preserve"> </w:t>
      </w:r>
      <w:r w:rsidRPr="00F01951">
        <w:t>hustota. Pro plnění izolační funkce vegetace a snižování imisní zátěže suspendovaných</w:t>
      </w:r>
      <w:r>
        <w:t xml:space="preserve"> </w:t>
      </w:r>
      <w:r w:rsidRPr="00F01951">
        <w:t>částic je metodickým pokynem doporučená výsadba minimálně dvou až tříetážového</w:t>
      </w:r>
      <w:r>
        <w:t xml:space="preserve"> </w:t>
      </w:r>
      <w:r w:rsidRPr="00F01951">
        <w:t>porostu, složeného z druhů dřevin se zvýšenou schopností pohlcovat prachové částice.</w:t>
      </w:r>
      <w:r>
        <w:t xml:space="preserve"> </w:t>
      </w:r>
      <w:r w:rsidRPr="00F01951">
        <w:t>Vegetační pás by měl být umístěn co nejblíže ke zdroji emisí, s ohledem na prostorové</w:t>
      </w:r>
      <w:r>
        <w:t xml:space="preserve"> </w:t>
      </w:r>
      <w:r w:rsidRPr="00F01951">
        <w:t>možnosti konkrétní lokality a bezpečnost silničního provozu.</w:t>
      </w:r>
    </w:p>
    <w:p w:rsidR="00F01951" w:rsidRDefault="00F01951" w:rsidP="00F01951">
      <w:pPr>
        <w:ind w:firstLine="708"/>
      </w:pPr>
    </w:p>
    <w:p w:rsidR="00F01951" w:rsidRDefault="00F01951" w:rsidP="00F01951">
      <w:pPr>
        <w:ind w:firstLine="708"/>
      </w:pPr>
      <w:r w:rsidRPr="00F01951">
        <w:t>Pro návrh tohoto kompenzačního opatření byla uvažována suma emisí z úseků A, B a C</w:t>
      </w:r>
      <w:r>
        <w:t xml:space="preserve"> </w:t>
      </w:r>
      <w:r w:rsidRPr="00F01951">
        <w:t>záměru. Nejvyšší vypočtené emise jsou na úrovni celkem 1,5 t/rok PM10, 0,47 t/rok PM2,5</w:t>
      </w:r>
      <w:r>
        <w:t xml:space="preserve"> </w:t>
      </w:r>
      <w:r w:rsidRPr="00F01951">
        <w:t xml:space="preserve">a 0,059 kg/rok </w:t>
      </w:r>
      <w:proofErr w:type="spellStart"/>
      <w:r w:rsidRPr="00F01951">
        <w:t>BaP</w:t>
      </w:r>
      <w:proofErr w:type="spellEnd"/>
      <w:r w:rsidRPr="00F01951">
        <w:t>. Podle § 27 vyhlášky č. 415/2012 Sb. se za dostatečné kompenzační</w:t>
      </w:r>
      <w:r>
        <w:t xml:space="preserve"> </w:t>
      </w:r>
      <w:r w:rsidRPr="00F01951">
        <w:t>opatření považuje to opatření, jehož vlivem se dosáhne minimálně stejného nebo většího</w:t>
      </w:r>
      <w:r>
        <w:t xml:space="preserve"> </w:t>
      </w:r>
      <w:r w:rsidRPr="00F01951">
        <w:t>snížení změny emise vynásobené koeficientem významnosti, než bude výše změny emise</w:t>
      </w:r>
      <w:r>
        <w:t xml:space="preserve"> </w:t>
      </w:r>
      <w:r w:rsidRPr="00F01951">
        <w:t>vynásobené koeficientem významnosti u nového zdroje. V případě zeleně se za efektivní</w:t>
      </w:r>
      <w:r>
        <w:t xml:space="preserve"> </w:t>
      </w:r>
      <w:r w:rsidRPr="00F01951">
        <w:t>výšku zdroje považuje střední výška koruny. Automobilová doprava je zdrojem s</w:t>
      </w:r>
      <w:r>
        <w:t> </w:t>
      </w:r>
      <w:r w:rsidRPr="00F01951">
        <w:t>efektivní</w:t>
      </w:r>
      <w:r>
        <w:t xml:space="preserve"> </w:t>
      </w:r>
      <w:r w:rsidRPr="00F01951">
        <w:t>výškou menší než 1,5 m a koeficientem významnosti 50. Efektivní emise z</w:t>
      </w:r>
      <w:r>
        <w:t> </w:t>
      </w:r>
      <w:r w:rsidRPr="00F01951">
        <w:t>provozu</w:t>
      </w:r>
      <w:r>
        <w:t xml:space="preserve"> </w:t>
      </w:r>
      <w:r w:rsidRPr="00F01951">
        <w:t xml:space="preserve">záměru jsou tak na úrovni 75,25 ef.t/rok PM10, 23,5 ef.t/rok PM2,5 a 2,95 ef.kg/rok </w:t>
      </w:r>
      <w:proofErr w:type="spellStart"/>
      <w:r w:rsidRPr="00F01951">
        <w:t>BaP</w:t>
      </w:r>
      <w:proofErr w:type="spellEnd"/>
      <w:r w:rsidRPr="00F01951">
        <w:t>.</w:t>
      </w:r>
      <w:r>
        <w:t xml:space="preserve"> </w:t>
      </w:r>
      <w:r w:rsidRPr="00F01951">
        <w:t>Výpočet množství zachyceného prachu ze schopnosti stromů vázat prach.</w:t>
      </w:r>
    </w:p>
    <w:p w:rsidR="00F01951" w:rsidRDefault="00F01951" w:rsidP="00F01951">
      <w:pPr>
        <w:ind w:firstLine="708"/>
      </w:pPr>
      <w:r w:rsidRPr="00F01951">
        <w:t>Z výpočtů vyplývá, že při výsadbě 25 stromů s objemem koruny min.</w:t>
      </w:r>
      <w:r>
        <w:t xml:space="preserve"> </w:t>
      </w:r>
      <w:r w:rsidRPr="00F01951">
        <w:t>7 m</w:t>
      </w:r>
      <w:r w:rsidRPr="00F01951">
        <w:rPr>
          <w:vertAlign w:val="superscript"/>
        </w:rPr>
        <w:t>3</w:t>
      </w:r>
      <w:r w:rsidRPr="00F01951">
        <w:t xml:space="preserve"> a střední výškou koruny 4 m dojde ke kompenzaci emisí </w:t>
      </w:r>
      <w:proofErr w:type="spellStart"/>
      <w:r w:rsidRPr="00F01951">
        <w:t>BaP</w:t>
      </w:r>
      <w:proofErr w:type="spellEnd"/>
      <w:r w:rsidRPr="00F01951">
        <w:t xml:space="preserve"> na úrovni 3,04 </w:t>
      </w:r>
      <w:proofErr w:type="spellStart"/>
      <w:r w:rsidRPr="00F01951">
        <w:t>ef</w:t>
      </w:r>
      <w:proofErr w:type="spellEnd"/>
      <w:r w:rsidRPr="00F01951">
        <w:t>.</w:t>
      </w:r>
      <w:r>
        <w:t xml:space="preserve"> </w:t>
      </w:r>
      <w:r w:rsidRPr="00F01951">
        <w:t>kg/rok.</w:t>
      </w:r>
    </w:p>
    <w:p w:rsidR="00F01951" w:rsidRPr="00F01951" w:rsidRDefault="00F01951" w:rsidP="00F01951">
      <w:pPr>
        <w:ind w:firstLine="708"/>
      </w:pPr>
    </w:p>
    <w:p w:rsidR="00F01951" w:rsidRDefault="00F01951" w:rsidP="00F01951">
      <w:pPr>
        <w:ind w:firstLine="708"/>
      </w:pPr>
      <w:r w:rsidRPr="00F01951">
        <w:t>II. Či</w:t>
      </w:r>
      <w:r w:rsidRPr="00F01951">
        <w:rPr>
          <w:rFonts w:hint="eastAsia"/>
        </w:rPr>
        <w:t>š</w:t>
      </w:r>
      <w:r w:rsidRPr="00F01951">
        <w:t>těn</w:t>
      </w:r>
      <w:r w:rsidRPr="00F01951">
        <w:rPr>
          <w:rFonts w:hint="eastAsia"/>
        </w:rPr>
        <w:t>í</w:t>
      </w:r>
      <w:r w:rsidRPr="00F01951">
        <w:t xml:space="preserve"> komunikac</w:t>
      </w:r>
      <w:r w:rsidRPr="00F01951">
        <w:rPr>
          <w:rFonts w:hint="eastAsia"/>
        </w:rPr>
        <w:t>í</w:t>
      </w:r>
      <w:r w:rsidRPr="00F01951">
        <w:t xml:space="preserve"> za </w:t>
      </w:r>
      <w:r w:rsidRPr="00F01951">
        <w:rPr>
          <w:rFonts w:hint="eastAsia"/>
        </w:rPr>
        <w:t>ú</w:t>
      </w:r>
      <w:r w:rsidRPr="00F01951">
        <w:t>čelem sn</w:t>
      </w:r>
      <w:r w:rsidRPr="00F01951">
        <w:rPr>
          <w:rFonts w:hint="eastAsia"/>
        </w:rPr>
        <w:t>íž</w:t>
      </w:r>
      <w:r w:rsidRPr="00F01951">
        <w:t>en</w:t>
      </w:r>
      <w:r w:rsidRPr="00F01951">
        <w:rPr>
          <w:rFonts w:hint="eastAsia"/>
        </w:rPr>
        <w:t>í</w:t>
      </w:r>
      <w:r w:rsidRPr="00F01951">
        <w:t xml:space="preserve"> prašnosti – Mezi hlavní výhody tohoto opatření patří</w:t>
      </w:r>
      <w:r>
        <w:t xml:space="preserve"> </w:t>
      </w:r>
      <w:r w:rsidRPr="00F01951">
        <w:t>možnost aplikace přímo na tělese komunikace, výrazná flexibilita a možnost okamžité</w:t>
      </w:r>
      <w:r>
        <w:t xml:space="preserve"> </w:t>
      </w:r>
      <w:r w:rsidRPr="00F01951">
        <w:t>aplikace. Pro dosažení dostatečné účinnosti čištění je nutno volit technologie, které</w:t>
      </w:r>
      <w:r>
        <w:t xml:space="preserve"> </w:t>
      </w:r>
      <w:r w:rsidRPr="00F01951">
        <w:t>skutečně zajistí fyzické odstranění prachu z vozovky. Jedná se o čistící vozy vybavené</w:t>
      </w:r>
      <w:r>
        <w:t xml:space="preserve"> </w:t>
      </w:r>
      <w:r w:rsidRPr="00F01951">
        <w:t>soustavou kartáčů s odsáváním prachu a současně se zkrápěním kartáčů za účelem</w:t>
      </w:r>
      <w:r>
        <w:t xml:space="preserve"> </w:t>
      </w:r>
      <w:r w:rsidRPr="00F01951">
        <w:t>eliminace prašnosti při vlastním čištění (tzv. samosběrné vozy). Nejvhodnější je pak</w:t>
      </w:r>
      <w:r>
        <w:t xml:space="preserve"> </w:t>
      </w:r>
      <w:r w:rsidRPr="00F01951">
        <w:t xml:space="preserve">kombinace nasazení samosběrných vozů s </w:t>
      </w:r>
      <w:proofErr w:type="spellStart"/>
      <w:r w:rsidRPr="00F01951">
        <w:t>následým</w:t>
      </w:r>
      <w:proofErr w:type="spellEnd"/>
      <w:r w:rsidRPr="00F01951">
        <w:t xml:space="preserve"> oplachem zbytkového znečištění</w:t>
      </w:r>
      <w:r>
        <w:t xml:space="preserve"> </w:t>
      </w:r>
      <w:r w:rsidRPr="00F01951">
        <w:t>tlakovou vodou. Naopak za neúčinné je považováno kropení silnic (jedná se jen o dočasné</w:t>
      </w:r>
      <w:r>
        <w:t xml:space="preserve"> </w:t>
      </w:r>
      <w:r w:rsidRPr="00F01951">
        <w:t>zvlhčení bez dlouhodobého účinku), aplikace kartáčovacích systémů nebo samotný oplach</w:t>
      </w:r>
      <w:r>
        <w:t xml:space="preserve"> </w:t>
      </w:r>
      <w:r w:rsidRPr="00F01951">
        <w:t>vodou bez odsávání prachu.</w:t>
      </w:r>
    </w:p>
    <w:p w:rsidR="00F01951" w:rsidRPr="00F01951" w:rsidRDefault="00F01951" w:rsidP="00F01951">
      <w:pPr>
        <w:ind w:firstLine="708"/>
      </w:pPr>
    </w:p>
    <w:p w:rsidR="00F01951" w:rsidRPr="00F01951" w:rsidRDefault="00F01951" w:rsidP="00F01951">
      <w:pPr>
        <w:ind w:firstLine="708"/>
      </w:pPr>
      <w:r w:rsidRPr="00F01951">
        <w:t>Další možná obecná opatření proti emisím z dopravy do ovzduší:</w:t>
      </w:r>
    </w:p>
    <w:p w:rsidR="00F01951" w:rsidRPr="00F01951" w:rsidRDefault="00F01951" w:rsidP="001D3F09">
      <w:pPr>
        <w:pStyle w:val="Odstavecseseznamem"/>
        <w:numPr>
          <w:ilvl w:val="1"/>
          <w:numId w:val="12"/>
        </w:numPr>
      </w:pPr>
      <w:r w:rsidRPr="00F01951">
        <w:t>zajištěním plynulosti za běžného silničního provozu;</w:t>
      </w:r>
    </w:p>
    <w:p w:rsidR="00F01951" w:rsidRPr="00F01951" w:rsidRDefault="00F01951" w:rsidP="001D3F09">
      <w:pPr>
        <w:pStyle w:val="Odstavecseseznamem"/>
        <w:numPr>
          <w:ilvl w:val="1"/>
          <w:numId w:val="12"/>
        </w:numPr>
      </w:pPr>
      <w:r w:rsidRPr="00F01951">
        <w:t>racionalizace používání konvenčních soukromých automobilů;</w:t>
      </w:r>
    </w:p>
    <w:p w:rsidR="00F01951" w:rsidRPr="00F01951" w:rsidRDefault="00F01951" w:rsidP="001D3F09">
      <w:pPr>
        <w:pStyle w:val="Odstavecseseznamem"/>
        <w:numPr>
          <w:ilvl w:val="1"/>
          <w:numId w:val="12"/>
        </w:numPr>
      </w:pPr>
      <w:r w:rsidRPr="00F01951">
        <w:lastRenderedPageBreak/>
        <w:t xml:space="preserve">osobním přístupem k bezpečnému a plynulému řízení vozidel (tzv. </w:t>
      </w:r>
      <w:proofErr w:type="spellStart"/>
      <w:r w:rsidRPr="00F01951">
        <w:t>ecodriving</w:t>
      </w:r>
      <w:proofErr w:type="spellEnd"/>
      <w:r w:rsidRPr="00F01951">
        <w:t>);</w:t>
      </w:r>
    </w:p>
    <w:p w:rsidR="00F01951" w:rsidRPr="00F01951" w:rsidRDefault="00F01951" w:rsidP="001D3F09">
      <w:pPr>
        <w:pStyle w:val="Odstavecseseznamem"/>
        <w:numPr>
          <w:ilvl w:val="1"/>
          <w:numId w:val="12"/>
        </w:numPr>
      </w:pPr>
      <w:r w:rsidRPr="00F01951">
        <w:t>podpora marketingu vozidel s nízkou nebo nulovou úrovní znečišťování;</w:t>
      </w:r>
    </w:p>
    <w:p w:rsidR="00F01951" w:rsidRPr="00F01951" w:rsidRDefault="00F01951" w:rsidP="001D3F09">
      <w:pPr>
        <w:pStyle w:val="Odstavecseseznamem"/>
        <w:numPr>
          <w:ilvl w:val="1"/>
          <w:numId w:val="12"/>
        </w:numPr>
      </w:pPr>
      <w:r w:rsidRPr="00F01951">
        <w:t>opatření pro řízení poptávky a integraci služeb v oblasti městské dopravy;</w:t>
      </w:r>
    </w:p>
    <w:p w:rsidR="00F01951" w:rsidRPr="00F01951" w:rsidRDefault="00F01951" w:rsidP="001D3F09">
      <w:pPr>
        <w:pStyle w:val="Odstavecseseznamem"/>
        <w:numPr>
          <w:ilvl w:val="1"/>
          <w:numId w:val="12"/>
        </w:numPr>
      </w:pPr>
      <w:r w:rsidRPr="00F01951">
        <w:t>zavedení informačního dopravního systému;</w:t>
      </w:r>
    </w:p>
    <w:p w:rsidR="00F01951" w:rsidRPr="00F01951" w:rsidRDefault="00F01951" w:rsidP="001D3F09">
      <w:pPr>
        <w:pStyle w:val="Odstavecseseznamem"/>
        <w:numPr>
          <w:ilvl w:val="1"/>
          <w:numId w:val="12"/>
        </w:numPr>
      </w:pPr>
      <w:r w:rsidRPr="00F01951">
        <w:t>opatření k omezování měrných emisí na vozidlech;</w:t>
      </w:r>
    </w:p>
    <w:p w:rsidR="00F01951" w:rsidRPr="00F01951" w:rsidRDefault="00F01951" w:rsidP="001D3F09">
      <w:pPr>
        <w:pStyle w:val="Odstavecseseznamem"/>
        <w:numPr>
          <w:ilvl w:val="1"/>
          <w:numId w:val="12"/>
        </w:numPr>
      </w:pPr>
      <w:r w:rsidRPr="00F01951">
        <w:t>zlepšování kvality pohonných hmot;</w:t>
      </w:r>
    </w:p>
    <w:p w:rsidR="00F01951" w:rsidRDefault="00F01951" w:rsidP="001D3F09">
      <w:pPr>
        <w:pStyle w:val="Odstavecseseznamem"/>
        <w:numPr>
          <w:ilvl w:val="1"/>
          <w:numId w:val="12"/>
        </w:numPr>
      </w:pPr>
      <w:r w:rsidRPr="00F01951">
        <w:t>modernizace vozového parku.</w:t>
      </w:r>
    </w:p>
    <w:p w:rsidR="00F01951" w:rsidRPr="00F01951" w:rsidRDefault="00F01951" w:rsidP="00F01951">
      <w:pPr>
        <w:pStyle w:val="Odstavecseseznamem"/>
      </w:pPr>
    </w:p>
    <w:p w:rsidR="00F01951" w:rsidRPr="00F01951" w:rsidRDefault="00F01951" w:rsidP="001D3F09">
      <w:pPr>
        <w:pStyle w:val="Odstavecseseznamem"/>
        <w:numPr>
          <w:ilvl w:val="0"/>
          <w:numId w:val="12"/>
        </w:numPr>
        <w:ind w:hanging="284"/>
      </w:pPr>
      <w:r w:rsidRPr="00F01951">
        <w:t>Minimalizace vlivů na povrchovou a podzemní vodu</w:t>
      </w:r>
    </w:p>
    <w:p w:rsidR="00F01951" w:rsidRPr="00F01951" w:rsidRDefault="00F01951" w:rsidP="00F01951">
      <w:pPr>
        <w:ind w:firstLine="567"/>
      </w:pPr>
      <w:r w:rsidRPr="00F01951">
        <w:t>Obdob</w:t>
      </w:r>
      <w:r w:rsidRPr="00F01951">
        <w:rPr>
          <w:rFonts w:hint="eastAsia"/>
        </w:rPr>
        <w:t>í</w:t>
      </w:r>
      <w:r w:rsidRPr="00F01951">
        <w:t xml:space="preserve"> př</w:t>
      </w:r>
      <w:r w:rsidRPr="00F01951">
        <w:rPr>
          <w:rFonts w:hint="eastAsia"/>
        </w:rPr>
        <w:t>í</w:t>
      </w:r>
      <w:r w:rsidRPr="00F01951">
        <w:t>pravy a realizace stavby – Doporučujeme provést pasportizaci stávajících</w:t>
      </w:r>
      <w:r>
        <w:t xml:space="preserve"> </w:t>
      </w:r>
      <w:r w:rsidRPr="00F01951">
        <w:t>existujících hydrogeologických objektů včetně geodetického zaměření (např. studní)</w:t>
      </w:r>
      <w:r>
        <w:t xml:space="preserve"> </w:t>
      </w:r>
      <w:r w:rsidRPr="00F01951">
        <w:t xml:space="preserve">v zájmovém území pro vyhodnocení možných vlivů stavby na tyto </w:t>
      </w:r>
      <w:proofErr w:type="gramStart"/>
      <w:r w:rsidRPr="00F01951">
        <w:t>objekty</w:t>
      </w:r>
      <w:proofErr w:type="gramEnd"/>
      <w:r w:rsidRPr="00F01951">
        <w:t xml:space="preserve"> a to jak z</w:t>
      </w:r>
      <w:r>
        <w:t> </w:t>
      </w:r>
      <w:r w:rsidRPr="00F01951">
        <w:t>hlediska</w:t>
      </w:r>
      <w:r>
        <w:t xml:space="preserve"> </w:t>
      </w:r>
      <w:r w:rsidRPr="00F01951">
        <w:t>možného snížení hladiny podzemní vody tak i z hlediska možného ovlivnění její kvality.</w:t>
      </w:r>
      <w:r>
        <w:t xml:space="preserve"> </w:t>
      </w:r>
      <w:r w:rsidRPr="00F01951">
        <w:t>Rozsah průzkumu bude upřesněn podrobným hydrogeologickým průzkumem v</w:t>
      </w:r>
      <w:r>
        <w:t> </w:t>
      </w:r>
      <w:r w:rsidRPr="00F01951">
        <w:t>průběhu</w:t>
      </w:r>
      <w:r>
        <w:t xml:space="preserve"> </w:t>
      </w:r>
      <w:r w:rsidRPr="00F01951">
        <w:t>přípravných prací.</w:t>
      </w:r>
    </w:p>
    <w:p w:rsidR="00F01951" w:rsidRPr="00F01951" w:rsidRDefault="00F01951" w:rsidP="001D3F09">
      <w:pPr>
        <w:pStyle w:val="Odstavecseseznamem"/>
        <w:numPr>
          <w:ilvl w:val="0"/>
          <w:numId w:val="14"/>
        </w:numPr>
      </w:pPr>
      <w:r w:rsidRPr="00F01951">
        <w:t>Během výstavby při zemních pracích je nutno zamezit možnosti vzniku dočasné eroze, která</w:t>
      </w:r>
      <w:r>
        <w:t xml:space="preserve"> </w:t>
      </w:r>
      <w:r w:rsidRPr="00F01951">
        <w:t>by mohla nastat v důsledku nevhodného ukládání vytěžené zeminy, případně nevhodným</w:t>
      </w:r>
      <w:r>
        <w:t xml:space="preserve"> </w:t>
      </w:r>
      <w:r w:rsidRPr="00F01951">
        <w:t>vyrovnáváním nerovnosti terénu. K tomu je třeba vytvořit taková technická opatření, jejichž</w:t>
      </w:r>
      <w:r>
        <w:t xml:space="preserve"> </w:t>
      </w:r>
      <w:r w:rsidRPr="00F01951">
        <w:t>cílem je neškodné odvedení soustředěného povrchového odtoku srážkových vod. Tato</w:t>
      </w:r>
      <w:r>
        <w:t xml:space="preserve"> </w:t>
      </w:r>
      <w:r w:rsidRPr="00F01951">
        <w:t>opatření jsou nezbytná na všech místech stavby včetně zařízení staveniště, přeložek</w:t>
      </w:r>
      <w:r>
        <w:t xml:space="preserve"> </w:t>
      </w:r>
      <w:r w:rsidRPr="00F01951">
        <w:t>komunikací atd.</w:t>
      </w:r>
    </w:p>
    <w:p w:rsidR="00F01951" w:rsidRDefault="00F01951" w:rsidP="001D3F09">
      <w:pPr>
        <w:pStyle w:val="Odstavecseseznamem"/>
        <w:numPr>
          <w:ilvl w:val="0"/>
          <w:numId w:val="14"/>
        </w:numPr>
      </w:pPr>
      <w:r w:rsidRPr="00F01951">
        <w:t>Dále je nutno eliminovat nebezpečí eroze na definitivních svazích zářezů a násypů tělesa</w:t>
      </w:r>
      <w:r>
        <w:t xml:space="preserve"> </w:t>
      </w:r>
      <w:r w:rsidRPr="00F01951">
        <w:t>komunikace. Jako prostředek protierozní ochrany je nutné co nejdříve (v závislosti</w:t>
      </w:r>
      <w:r>
        <w:t xml:space="preserve"> </w:t>
      </w:r>
      <w:r w:rsidRPr="00F01951">
        <w:t>na vegetačním období) po provedení zářezu a násypu vysadit travní porosty a další ochranné</w:t>
      </w:r>
      <w:r>
        <w:t xml:space="preserve"> </w:t>
      </w:r>
      <w:r w:rsidRPr="00F01951">
        <w:t>porosty na vrstvu ornice.</w:t>
      </w:r>
    </w:p>
    <w:p w:rsidR="00F01951" w:rsidRPr="00F01951" w:rsidRDefault="00F01951" w:rsidP="00F01951">
      <w:pPr>
        <w:pStyle w:val="Odstavecseseznamem"/>
        <w:ind w:left="1854"/>
      </w:pPr>
    </w:p>
    <w:p w:rsidR="00F01951" w:rsidRPr="00F01951" w:rsidRDefault="00F01951" w:rsidP="00F01951">
      <w:pPr>
        <w:ind w:firstLine="567"/>
      </w:pPr>
      <w:r w:rsidRPr="00F01951">
        <w:t>Ochrana proti únikům ropných látek:</w:t>
      </w:r>
    </w:p>
    <w:p w:rsidR="00F01951" w:rsidRPr="00F01951" w:rsidRDefault="00F01951" w:rsidP="001D3F09">
      <w:pPr>
        <w:pStyle w:val="Odstavecseseznamem"/>
        <w:numPr>
          <w:ilvl w:val="0"/>
          <w:numId w:val="14"/>
        </w:numPr>
      </w:pPr>
      <w:r w:rsidRPr="00F01951">
        <w:t>Na staveništi nebudou prováděny žádné opravy stavebních strojů nebo dopravní techniky.</w:t>
      </w:r>
    </w:p>
    <w:p w:rsidR="00F01951" w:rsidRPr="00F01951" w:rsidRDefault="00F01951" w:rsidP="001D3F09">
      <w:pPr>
        <w:pStyle w:val="Odstavecseseznamem"/>
        <w:numPr>
          <w:ilvl w:val="0"/>
          <w:numId w:val="14"/>
        </w:numPr>
      </w:pPr>
      <w:r w:rsidRPr="00F01951">
        <w:t>Na staveništi nebude prováděna údržba mechanismů (výměny mazacích náplní atd.)</w:t>
      </w:r>
      <w:r>
        <w:t xml:space="preserve"> </w:t>
      </w:r>
      <w:r w:rsidRPr="00F01951">
        <w:t>s výjimkou běžné denní údržby.</w:t>
      </w:r>
    </w:p>
    <w:p w:rsidR="00F01951" w:rsidRPr="00F01951" w:rsidRDefault="00F01951" w:rsidP="001D3F09">
      <w:pPr>
        <w:pStyle w:val="Odstavecseseznamem"/>
        <w:numPr>
          <w:ilvl w:val="0"/>
          <w:numId w:val="14"/>
        </w:numPr>
      </w:pPr>
      <w:r w:rsidRPr="00F01951">
        <w:t>Plnění palivy v areálu stavby bude prováděno pouze v nezbytných případech, kdy by plnění</w:t>
      </w:r>
      <w:r>
        <w:t xml:space="preserve"> </w:t>
      </w:r>
      <w:r w:rsidRPr="00F01951">
        <w:t>mimo areál bylo organizačně neschůdné nebo technicky nerealizovatelné.</w:t>
      </w:r>
    </w:p>
    <w:p w:rsidR="00F01951" w:rsidRPr="00F01951" w:rsidRDefault="00F01951" w:rsidP="001D3F09">
      <w:pPr>
        <w:pStyle w:val="Odstavecseseznamem"/>
        <w:numPr>
          <w:ilvl w:val="0"/>
          <w:numId w:val="14"/>
        </w:numPr>
      </w:pPr>
      <w:r w:rsidRPr="00F01951">
        <w:lastRenderedPageBreak/>
        <w:t>Pokud budou zásobní paliva a maziva uskladněna na stavbě, musí být odpovídajícím</w:t>
      </w:r>
      <w:r>
        <w:t xml:space="preserve"> </w:t>
      </w:r>
      <w:r w:rsidRPr="00F01951">
        <w:t>způsobem zabezpečena proti potenciálním únikům (uzamčený sklad, záchytná bezodtoká</w:t>
      </w:r>
      <w:r>
        <w:t xml:space="preserve"> </w:t>
      </w:r>
      <w:proofErr w:type="gramStart"/>
      <w:r w:rsidRPr="00F01951">
        <w:t>jímka,</w:t>
      </w:r>
      <w:proofErr w:type="gramEnd"/>
      <w:r w:rsidRPr="00F01951">
        <w:t xml:space="preserve"> atd.).</w:t>
      </w:r>
    </w:p>
    <w:p w:rsidR="00F01951" w:rsidRDefault="00F01951" w:rsidP="001D3F09">
      <w:pPr>
        <w:pStyle w:val="Odstavecseseznamem"/>
        <w:numPr>
          <w:ilvl w:val="0"/>
          <w:numId w:val="14"/>
        </w:numPr>
      </w:pPr>
      <w:r w:rsidRPr="00F01951">
        <w:t>Po dobu výstavby je nutno zamezit odtoku splachů ze staveniště instalací dočasných</w:t>
      </w:r>
      <w:r>
        <w:t xml:space="preserve"> </w:t>
      </w:r>
      <w:r w:rsidRPr="00F01951">
        <w:t>zemních záchytných jímek.</w:t>
      </w:r>
    </w:p>
    <w:p w:rsidR="00F01951" w:rsidRPr="00F01951" w:rsidRDefault="00F01951" w:rsidP="00F01951">
      <w:pPr>
        <w:pStyle w:val="Odstavecseseznamem"/>
        <w:ind w:left="1854"/>
      </w:pPr>
    </w:p>
    <w:p w:rsidR="00F01951" w:rsidRPr="00F01951" w:rsidRDefault="00F01951" w:rsidP="00F01951">
      <w:pPr>
        <w:ind w:firstLine="567"/>
      </w:pPr>
      <w:r w:rsidRPr="00F01951">
        <w:t>Obdob</w:t>
      </w:r>
      <w:r w:rsidRPr="00F01951">
        <w:rPr>
          <w:rFonts w:hint="eastAsia"/>
        </w:rPr>
        <w:t>í</w:t>
      </w:r>
      <w:r w:rsidRPr="00F01951">
        <w:t xml:space="preserve"> provozu</w:t>
      </w:r>
    </w:p>
    <w:p w:rsidR="00F01951" w:rsidRPr="00F01951" w:rsidRDefault="00F01951" w:rsidP="001D3F09">
      <w:pPr>
        <w:pStyle w:val="Odstavecseseznamem"/>
        <w:numPr>
          <w:ilvl w:val="1"/>
          <w:numId w:val="14"/>
        </w:numPr>
      </w:pPr>
      <w:r w:rsidRPr="00F01951">
        <w:t>Je nezbytné provádět pravidelné odborné prohlídky při nichž se posoudí stav všech</w:t>
      </w:r>
      <w:r>
        <w:t xml:space="preserve"> </w:t>
      </w:r>
      <w:r w:rsidRPr="00F01951">
        <w:t>odvodňovacích zařízení i odvodňovaných ploch. Podle výsledku se zařídí potřebné</w:t>
      </w:r>
      <w:r>
        <w:t xml:space="preserve"> </w:t>
      </w:r>
      <w:r w:rsidRPr="00F01951">
        <w:t>udržovací práce. Odvodňovací příkopy i propustky se zanáší splaveninami, zarůstáním,</w:t>
      </w:r>
      <w:r>
        <w:t xml:space="preserve"> </w:t>
      </w:r>
      <w:r w:rsidRPr="00F01951">
        <w:t>vymíláním vodou i poškozením mrazem. Tím se jejich průtočné profily zužují, deformují</w:t>
      </w:r>
      <w:r>
        <w:t xml:space="preserve"> </w:t>
      </w:r>
      <w:r w:rsidRPr="00F01951">
        <w:t>a následkem toho se znehodnocuje kapacita odvodnění. Prohlídky jsou nutné dvakrát ročně</w:t>
      </w:r>
      <w:r>
        <w:t xml:space="preserve"> </w:t>
      </w:r>
      <w:r w:rsidRPr="00F01951">
        <w:t>na jaře po tání sněhu a na podzim před příchodem mrazů.</w:t>
      </w:r>
    </w:p>
    <w:p w:rsidR="000835AD" w:rsidRDefault="00F01951" w:rsidP="001D3F09">
      <w:pPr>
        <w:pStyle w:val="Odstavecseseznamem"/>
        <w:numPr>
          <w:ilvl w:val="0"/>
          <w:numId w:val="14"/>
        </w:numPr>
      </w:pPr>
      <w:r w:rsidRPr="00F01951">
        <w:t>Vzhledem k narůstajícím koncentracím chloridů v povrchových i podzemních</w:t>
      </w:r>
      <w:r>
        <w:t xml:space="preserve"> </w:t>
      </w:r>
      <w:r w:rsidRPr="00F01951">
        <w:t>vodách doporučujeme, aby se při odklízení sněhu nebo ledové námrazy minimalizovalo</w:t>
      </w:r>
      <w:r>
        <w:t xml:space="preserve"> </w:t>
      </w:r>
      <w:r w:rsidRPr="00F01951">
        <w:t>množství posypu chloridy použitím účinnější formy roztoku a za extrémních situací se</w:t>
      </w:r>
      <w:r>
        <w:t xml:space="preserve"> </w:t>
      </w:r>
      <w:r w:rsidRPr="00F01951">
        <w:t>chloridy nahradily inertním posypovým materiálem. Doporučujeme provádět kontrolní</w:t>
      </w:r>
      <w:r>
        <w:t xml:space="preserve"> </w:t>
      </w:r>
      <w:r w:rsidRPr="00F01951">
        <w:t>měření ovlivnění hladin a kvality podzemní vody v rozsahu studní v zájmovém území</w:t>
      </w:r>
      <w:r>
        <w:t xml:space="preserve"> </w:t>
      </w:r>
      <w:r w:rsidRPr="00F01951">
        <w:t>sledovaných provedenou pasportizací.</w:t>
      </w:r>
    </w:p>
    <w:p w:rsidR="00F01951" w:rsidRDefault="00F01951" w:rsidP="00F01951">
      <w:pPr>
        <w:pStyle w:val="Odstavecseseznamem"/>
        <w:ind w:left="1854"/>
      </w:pPr>
    </w:p>
    <w:p w:rsidR="00F01951" w:rsidRPr="00F01951" w:rsidRDefault="00F01951" w:rsidP="001D3F09">
      <w:pPr>
        <w:pStyle w:val="Odstavecseseznamem"/>
        <w:numPr>
          <w:ilvl w:val="0"/>
          <w:numId w:val="12"/>
        </w:numPr>
        <w:ind w:hanging="284"/>
      </w:pPr>
      <w:r w:rsidRPr="00F01951">
        <w:t xml:space="preserve"> Minimalizace vlivů na půdu</w:t>
      </w:r>
    </w:p>
    <w:p w:rsidR="00F01951" w:rsidRPr="00F01951" w:rsidRDefault="00F01951" w:rsidP="00F01951">
      <w:pPr>
        <w:ind w:firstLine="567"/>
      </w:pPr>
      <w:r w:rsidRPr="00F01951">
        <w:t>Obdob</w:t>
      </w:r>
      <w:r w:rsidRPr="00F01951">
        <w:rPr>
          <w:rFonts w:hint="eastAsia"/>
        </w:rPr>
        <w:t>í</w:t>
      </w:r>
      <w:r w:rsidRPr="00F01951">
        <w:t xml:space="preserve"> př</w:t>
      </w:r>
      <w:r w:rsidRPr="00F01951">
        <w:rPr>
          <w:rFonts w:hint="eastAsia"/>
        </w:rPr>
        <w:t>í</w:t>
      </w:r>
      <w:r w:rsidRPr="00F01951">
        <w:t>pravy a realizace stavby</w:t>
      </w:r>
    </w:p>
    <w:p w:rsidR="00F01951" w:rsidRPr="00B66B7E" w:rsidRDefault="00F01951" w:rsidP="001D3F09">
      <w:pPr>
        <w:pStyle w:val="Odstavecseseznamem"/>
        <w:numPr>
          <w:ilvl w:val="0"/>
          <w:numId w:val="14"/>
        </w:numPr>
      </w:pPr>
      <w:r w:rsidRPr="00B66B7E">
        <w:t>Je nutno minimalizovat dočasné i trvalé zábory půdního fondu.</w:t>
      </w:r>
    </w:p>
    <w:p w:rsidR="00F01951" w:rsidRPr="00B66B7E" w:rsidRDefault="00F01951" w:rsidP="001D3F09">
      <w:pPr>
        <w:pStyle w:val="Odstavecseseznamem"/>
        <w:numPr>
          <w:ilvl w:val="0"/>
          <w:numId w:val="14"/>
        </w:numPr>
      </w:pPr>
      <w:r w:rsidRPr="00B66B7E">
        <w:t xml:space="preserve">Na ploše staveniště bude před zahájením stavebních prací provedena skrývka ornice, která bude dočasně uložena na </w:t>
      </w:r>
      <w:proofErr w:type="spellStart"/>
      <w:r w:rsidRPr="00B66B7E">
        <w:t>mezideponiích</w:t>
      </w:r>
      <w:proofErr w:type="spellEnd"/>
      <w:r w:rsidRPr="00B66B7E">
        <w:t>. Ornice určená pro konečné úpravy tělesa</w:t>
      </w:r>
      <w:r w:rsidR="00B66B7E">
        <w:t xml:space="preserve"> </w:t>
      </w:r>
      <w:r w:rsidRPr="00B66B7E">
        <w:t>komunikace a jeho okolí bude deponována v určené části staveniště.</w:t>
      </w:r>
    </w:p>
    <w:p w:rsidR="00F01951" w:rsidRPr="00B66B7E" w:rsidRDefault="00F01951" w:rsidP="001D3F09">
      <w:pPr>
        <w:pStyle w:val="Odstavecseseznamem"/>
        <w:numPr>
          <w:ilvl w:val="0"/>
          <w:numId w:val="14"/>
        </w:numPr>
      </w:pPr>
      <w:r w:rsidRPr="00B66B7E">
        <w:t>Zpracovat návrh hospodárného využití skrytých kulturních vrstev půdy tak, aby byla</w:t>
      </w:r>
      <w:r w:rsidR="00B66B7E">
        <w:t xml:space="preserve"> </w:t>
      </w:r>
      <w:r w:rsidRPr="00B66B7E">
        <w:t>vyloučena jejich degradace. Jedná se o povinnost investora, která je zakotvena v</w:t>
      </w:r>
      <w:r w:rsidR="00B66B7E">
        <w:t> </w:t>
      </w:r>
      <w:r w:rsidRPr="00B66B7E">
        <w:t>zákoně</w:t>
      </w:r>
      <w:r w:rsidR="00B66B7E">
        <w:t xml:space="preserve"> </w:t>
      </w:r>
      <w:r w:rsidRPr="00B66B7E">
        <w:t>č. 334/1992 Sb., o ochraně zemědělského půdního fondu.</w:t>
      </w:r>
    </w:p>
    <w:p w:rsidR="00F01951" w:rsidRPr="00B66B7E" w:rsidRDefault="00F01951" w:rsidP="001D3F09">
      <w:pPr>
        <w:pStyle w:val="Odstavecseseznamem"/>
        <w:numPr>
          <w:ilvl w:val="0"/>
          <w:numId w:val="14"/>
        </w:numPr>
      </w:pPr>
      <w:r w:rsidRPr="00B66B7E">
        <w:t>Terénní práce provádět tak, aby nedošlo k vytvoření drah soustředěného odtoku dešťových</w:t>
      </w:r>
      <w:r w:rsidR="00B66B7E">
        <w:t xml:space="preserve"> </w:t>
      </w:r>
      <w:r w:rsidRPr="00B66B7E">
        <w:t>vod.</w:t>
      </w:r>
    </w:p>
    <w:p w:rsidR="00F01951" w:rsidRDefault="00F01951" w:rsidP="001D3F09">
      <w:pPr>
        <w:pStyle w:val="Odstavecseseznamem"/>
        <w:numPr>
          <w:ilvl w:val="0"/>
          <w:numId w:val="14"/>
        </w:numPr>
      </w:pPr>
      <w:r w:rsidRPr="00B66B7E">
        <w:lastRenderedPageBreak/>
        <w:t>Za vykácenou zeleň je nutno provést náhradní výsadbu po dohodě s příslušnými orgány</w:t>
      </w:r>
      <w:r w:rsidR="00B66B7E">
        <w:t xml:space="preserve"> </w:t>
      </w:r>
      <w:r w:rsidRPr="00B66B7E">
        <w:t>ochrany přírody.</w:t>
      </w:r>
    </w:p>
    <w:p w:rsidR="00B66B7E" w:rsidRDefault="00B66B7E" w:rsidP="00B66B7E">
      <w:pPr>
        <w:pStyle w:val="Odstavecseseznamem"/>
        <w:ind w:left="1854"/>
      </w:pPr>
    </w:p>
    <w:p w:rsidR="00B66B7E" w:rsidRPr="00B66B7E" w:rsidRDefault="00B66B7E" w:rsidP="00B66B7E">
      <w:pPr>
        <w:ind w:firstLine="567"/>
      </w:pPr>
      <w:r w:rsidRPr="00B66B7E">
        <w:t>Obdob</w:t>
      </w:r>
      <w:r w:rsidRPr="00B66B7E">
        <w:rPr>
          <w:rFonts w:hint="eastAsia"/>
        </w:rPr>
        <w:t>í</w:t>
      </w:r>
      <w:r w:rsidRPr="00B66B7E">
        <w:t xml:space="preserve"> provozu</w:t>
      </w:r>
    </w:p>
    <w:p w:rsidR="00B66B7E" w:rsidRPr="00B66B7E" w:rsidRDefault="00B66B7E" w:rsidP="001D3F09">
      <w:pPr>
        <w:pStyle w:val="Odstavecseseznamem"/>
        <w:numPr>
          <w:ilvl w:val="0"/>
          <w:numId w:val="14"/>
        </w:numPr>
      </w:pPr>
      <w:r w:rsidRPr="00B66B7E">
        <w:t>Provádět řádnou údržbu ozeleněných svahů silničního zářezu a náspů.</w:t>
      </w:r>
    </w:p>
    <w:p w:rsidR="00B66B7E" w:rsidRDefault="00B66B7E" w:rsidP="001D3F09">
      <w:pPr>
        <w:pStyle w:val="Odstavecseseznamem"/>
        <w:numPr>
          <w:ilvl w:val="0"/>
          <w:numId w:val="14"/>
        </w:numPr>
      </w:pPr>
      <w:r w:rsidRPr="00B66B7E">
        <w:t>V případě erozního poškození postižené úseky opravit.</w:t>
      </w:r>
    </w:p>
    <w:p w:rsidR="00B66B7E" w:rsidRPr="00B66B7E" w:rsidRDefault="00B66B7E" w:rsidP="00B66B7E">
      <w:pPr>
        <w:pStyle w:val="Odstavecseseznamem"/>
        <w:ind w:left="1854"/>
      </w:pPr>
    </w:p>
    <w:p w:rsidR="00B66B7E" w:rsidRPr="00B66B7E" w:rsidRDefault="00B66B7E" w:rsidP="001D3F09">
      <w:pPr>
        <w:pStyle w:val="Odstavecseseznamem"/>
        <w:numPr>
          <w:ilvl w:val="0"/>
          <w:numId w:val="12"/>
        </w:numPr>
        <w:ind w:hanging="284"/>
      </w:pPr>
      <w:r w:rsidRPr="00B66B7E">
        <w:t xml:space="preserve"> Minimalizace vlivů na flóru, faunu a ÚSES</w:t>
      </w:r>
    </w:p>
    <w:p w:rsidR="00B66B7E" w:rsidRPr="00B66B7E" w:rsidRDefault="00B66B7E" w:rsidP="00B66B7E">
      <w:pPr>
        <w:ind w:firstLine="567"/>
      </w:pPr>
      <w:r w:rsidRPr="00B66B7E">
        <w:t>Fl</w:t>
      </w:r>
      <w:r w:rsidRPr="00B66B7E">
        <w:rPr>
          <w:rFonts w:hint="eastAsia"/>
        </w:rPr>
        <w:t>ó</w:t>
      </w:r>
      <w:r w:rsidRPr="00B66B7E">
        <w:t>ra</w:t>
      </w:r>
    </w:p>
    <w:p w:rsidR="00B66B7E" w:rsidRPr="00B66B7E" w:rsidRDefault="00B66B7E" w:rsidP="001D3F09">
      <w:pPr>
        <w:pStyle w:val="Odstavecseseznamem"/>
        <w:numPr>
          <w:ilvl w:val="0"/>
          <w:numId w:val="14"/>
        </w:numPr>
      </w:pPr>
      <w:r w:rsidRPr="00B66B7E">
        <w:t>Do dalších stupňů projektové dokumentace zpracovat projekty vhodného ozelenění trasy</w:t>
      </w:r>
      <w:r>
        <w:t xml:space="preserve"> </w:t>
      </w:r>
      <w:r w:rsidRPr="00B66B7E">
        <w:t>navrhované komunikace tak, aby došlo ke zvýšení druhové rozmanitosti a bylo přispěno ke</w:t>
      </w:r>
      <w:r>
        <w:t xml:space="preserve"> </w:t>
      </w:r>
      <w:r w:rsidRPr="00B66B7E">
        <w:t>zvýšení prostupnosti území pro živočichy.</w:t>
      </w:r>
    </w:p>
    <w:p w:rsidR="00B66B7E" w:rsidRPr="00B66B7E" w:rsidRDefault="00B66B7E" w:rsidP="001D3F09">
      <w:pPr>
        <w:pStyle w:val="Odstavecseseznamem"/>
        <w:numPr>
          <w:ilvl w:val="0"/>
          <w:numId w:val="14"/>
        </w:numPr>
      </w:pPr>
      <w:r w:rsidRPr="00B66B7E">
        <w:t>Na základě upřesnění technického řešení stavby v dalších stupních projektové dokumentace</w:t>
      </w:r>
      <w:r>
        <w:t xml:space="preserve"> </w:t>
      </w:r>
      <w:r w:rsidRPr="00B66B7E">
        <w:t>navrhnout výsadbu krycí a izolační zeleně.</w:t>
      </w:r>
    </w:p>
    <w:p w:rsidR="00B66B7E" w:rsidRDefault="00B66B7E" w:rsidP="001D3F09">
      <w:pPr>
        <w:pStyle w:val="Odstavecseseznamem"/>
        <w:numPr>
          <w:ilvl w:val="0"/>
          <w:numId w:val="14"/>
        </w:numPr>
      </w:pPr>
      <w:r w:rsidRPr="00B66B7E">
        <w:t>Na základě upřesnění technického řešení stavby v dalších stupních projektové dokumentace</w:t>
      </w:r>
      <w:r>
        <w:t xml:space="preserve"> </w:t>
      </w:r>
      <w:r w:rsidRPr="00B66B7E">
        <w:t>navrhnout a s příslušným orgánem projednat opatření k ochraně jednotlivých prvků ÚSES</w:t>
      </w:r>
      <w:r>
        <w:t xml:space="preserve"> </w:t>
      </w:r>
      <w:r w:rsidRPr="00B66B7E">
        <w:t>a VKP včetně návrhu jejich potenciálního zlepšení k dosažení jejich cílového stavu:</w:t>
      </w:r>
    </w:p>
    <w:p w:rsidR="00B66B7E" w:rsidRDefault="00B66B7E" w:rsidP="001D3F09">
      <w:pPr>
        <w:pStyle w:val="Odstavecseseznamem"/>
        <w:numPr>
          <w:ilvl w:val="2"/>
          <w:numId w:val="14"/>
        </w:numPr>
      </w:pPr>
      <w:r w:rsidRPr="00B66B7E">
        <w:t>Funkční posílení lokálního biokoridoru podél Vesteckého potoka (viz LBK 1 dle ÚP</w:t>
      </w:r>
      <w:r>
        <w:t xml:space="preserve"> </w:t>
      </w:r>
      <w:r w:rsidRPr="00B66B7E">
        <w:t>Vestec)</w:t>
      </w:r>
    </w:p>
    <w:p w:rsidR="00B66B7E" w:rsidRPr="00B66B7E" w:rsidRDefault="00B66B7E" w:rsidP="001D3F09">
      <w:pPr>
        <w:pStyle w:val="Odstavecseseznamem"/>
        <w:numPr>
          <w:ilvl w:val="2"/>
          <w:numId w:val="14"/>
        </w:numPr>
      </w:pPr>
      <w:r w:rsidRPr="00B66B7E">
        <w:t>úsek křížení s trasou navrhované komunikace v úseku A.</w:t>
      </w:r>
    </w:p>
    <w:p w:rsidR="00B66B7E" w:rsidRPr="00B66B7E" w:rsidRDefault="00B66B7E" w:rsidP="00B66B7E">
      <w:pPr>
        <w:pStyle w:val="Odstavecseseznamem"/>
        <w:ind w:left="1854"/>
      </w:pPr>
      <w:r w:rsidRPr="00B66B7E">
        <w:t>Tato opatření budou obsahovat – návrh výsadby podél vodoteče v dotčeném úseku</w:t>
      </w:r>
      <w:r>
        <w:t xml:space="preserve"> </w:t>
      </w:r>
      <w:r w:rsidRPr="00B66B7E">
        <w:t>biokoridoru, dále návrh profilu propustku umožňující migraci živočichů podél koryta</w:t>
      </w:r>
      <w:r>
        <w:t xml:space="preserve"> </w:t>
      </w:r>
      <w:r w:rsidRPr="00B66B7E">
        <w:t>a prověření možnosti oddálení trasy komunikace od koryta vodoteče v dalším stupni</w:t>
      </w:r>
      <w:r>
        <w:t xml:space="preserve"> </w:t>
      </w:r>
      <w:r w:rsidRPr="00B66B7E">
        <w:t>projektové dokumentace.</w:t>
      </w:r>
    </w:p>
    <w:p w:rsidR="00B66B7E" w:rsidRPr="00B66B7E" w:rsidRDefault="00B66B7E" w:rsidP="001D3F09">
      <w:pPr>
        <w:pStyle w:val="Odstavecseseznamem"/>
        <w:numPr>
          <w:ilvl w:val="0"/>
          <w:numId w:val="14"/>
        </w:numPr>
      </w:pPr>
      <w:r w:rsidRPr="00B66B7E">
        <w:t>Minimalizovat zásahy do vzrostlé zeleně, stromy, které by mohly být při výstavbě</w:t>
      </w:r>
      <w:r>
        <w:t xml:space="preserve"> </w:t>
      </w:r>
      <w:r w:rsidRPr="00B66B7E">
        <w:t>poškozeny, mechanicky ochránit.</w:t>
      </w:r>
    </w:p>
    <w:p w:rsidR="00B66B7E" w:rsidRPr="00B66B7E" w:rsidRDefault="00B66B7E" w:rsidP="001D3F09">
      <w:pPr>
        <w:pStyle w:val="Odstavecseseznamem"/>
        <w:numPr>
          <w:ilvl w:val="0"/>
          <w:numId w:val="14"/>
        </w:numPr>
      </w:pPr>
      <w:r w:rsidRPr="00B66B7E">
        <w:t xml:space="preserve">Nezbytné kácení, resp. vyřezávání vzrostlé zeleně provádět v </w:t>
      </w:r>
      <w:proofErr w:type="spellStart"/>
      <w:r w:rsidRPr="00B66B7E">
        <w:t>mimovegetační</w:t>
      </w:r>
      <w:proofErr w:type="spellEnd"/>
      <w:r w:rsidRPr="00B66B7E">
        <w:t xml:space="preserve"> době (říjen až</w:t>
      </w:r>
      <w:r>
        <w:t xml:space="preserve"> </w:t>
      </w:r>
      <w:r w:rsidRPr="00B66B7E">
        <w:t xml:space="preserve">březen), v </w:t>
      </w:r>
      <w:proofErr w:type="spellStart"/>
      <w:r w:rsidRPr="00B66B7E">
        <w:t>mimovegetační</w:t>
      </w:r>
      <w:proofErr w:type="spellEnd"/>
      <w:r w:rsidRPr="00B66B7E">
        <w:t xml:space="preserve"> době provádět, pokud možno i zemní práce spojené s</w:t>
      </w:r>
      <w:r>
        <w:t> </w:t>
      </w:r>
      <w:r w:rsidRPr="00B66B7E">
        <w:t>likvidací</w:t>
      </w:r>
      <w:r>
        <w:t xml:space="preserve"> </w:t>
      </w:r>
      <w:r w:rsidRPr="00B66B7E">
        <w:t>stávajícího vegetačního krytu v ekologicky nejhodnotnějších úsecích uvedených výše.</w:t>
      </w:r>
    </w:p>
    <w:p w:rsidR="00B66B7E" w:rsidRPr="00B66B7E" w:rsidRDefault="00B66B7E" w:rsidP="001D3F09">
      <w:pPr>
        <w:pStyle w:val="Odstavecseseznamem"/>
        <w:numPr>
          <w:ilvl w:val="0"/>
          <w:numId w:val="14"/>
        </w:numPr>
      </w:pPr>
      <w:r w:rsidRPr="00B66B7E">
        <w:t>Dokončené zemní těleso co nejdříve ozelenit, aby nedošlo k rozšíření ruderálních druhů</w:t>
      </w:r>
      <w:r>
        <w:t xml:space="preserve"> </w:t>
      </w:r>
      <w:r w:rsidRPr="00B66B7E">
        <w:t>rostlin; pokud již dojde k rozšíření nebezpečných invazních druhů (např. netýkavka</w:t>
      </w:r>
      <w:r>
        <w:t xml:space="preserve"> </w:t>
      </w:r>
      <w:r w:rsidRPr="00B66B7E">
        <w:t xml:space="preserve">žláznatá, křídlatka japonská, bolševník velkolepý, aj.) </w:t>
      </w:r>
      <w:r w:rsidRPr="00B66B7E">
        <w:lastRenderedPageBreak/>
        <w:t>provést neprodleně jejich účinnou</w:t>
      </w:r>
      <w:r>
        <w:t xml:space="preserve"> </w:t>
      </w:r>
      <w:r w:rsidRPr="00B66B7E">
        <w:t>likvidaci. Zvláště ohroženými lokalitami jsou potoční nivy (viz Vestecký a Písnický</w:t>
      </w:r>
      <w:r>
        <w:t xml:space="preserve"> </w:t>
      </w:r>
      <w:r w:rsidRPr="00B66B7E">
        <w:t>západní potok).</w:t>
      </w:r>
    </w:p>
    <w:p w:rsidR="00B66B7E" w:rsidRDefault="00B66B7E" w:rsidP="001D3F09">
      <w:pPr>
        <w:pStyle w:val="Odstavecseseznamem"/>
        <w:numPr>
          <w:ilvl w:val="0"/>
          <w:numId w:val="14"/>
        </w:numPr>
      </w:pPr>
      <w:r w:rsidRPr="00B66B7E">
        <w:t>V případě nálezu chráněných živočichů v prostoru zasaženém stavbou zajistit jejich</w:t>
      </w:r>
      <w:r>
        <w:t xml:space="preserve"> </w:t>
      </w:r>
      <w:r w:rsidRPr="00B66B7E">
        <w:t>záchranu a odborný transfer na vhodné lokality, postup je třeba konzultovat s</w:t>
      </w:r>
      <w:r>
        <w:t> </w:t>
      </w:r>
      <w:r w:rsidRPr="00B66B7E">
        <w:t>orgánem</w:t>
      </w:r>
      <w:r>
        <w:t xml:space="preserve"> </w:t>
      </w:r>
      <w:r w:rsidRPr="00B66B7E">
        <w:t>ochrany přírody.</w:t>
      </w:r>
    </w:p>
    <w:p w:rsidR="00B66B7E" w:rsidRPr="00B66B7E" w:rsidRDefault="00B66B7E" w:rsidP="00B66B7E">
      <w:pPr>
        <w:pStyle w:val="Odstavecseseznamem"/>
        <w:ind w:left="1854"/>
      </w:pPr>
    </w:p>
    <w:p w:rsidR="00B66B7E" w:rsidRPr="00B66B7E" w:rsidRDefault="00B66B7E" w:rsidP="00B66B7E">
      <w:pPr>
        <w:ind w:firstLine="567"/>
      </w:pPr>
      <w:r w:rsidRPr="00B66B7E">
        <w:t>Fauna</w:t>
      </w:r>
    </w:p>
    <w:p w:rsidR="00B66B7E" w:rsidRPr="00B66B7E" w:rsidRDefault="00B66B7E" w:rsidP="001D3F09">
      <w:pPr>
        <w:pStyle w:val="Odstavecseseznamem"/>
        <w:numPr>
          <w:ilvl w:val="0"/>
          <w:numId w:val="14"/>
        </w:numPr>
      </w:pPr>
      <w:r w:rsidRPr="00B66B7E">
        <w:t>Zásahy do vegetace je vždy možné naplánovat tak, aby nekolidovali s</w:t>
      </w:r>
      <w:r>
        <w:t> </w:t>
      </w:r>
      <w:r w:rsidRPr="00B66B7E">
        <w:t>harmonogramem</w:t>
      </w:r>
      <w:r>
        <w:t xml:space="preserve"> </w:t>
      </w:r>
      <w:r w:rsidRPr="00B66B7E">
        <w:t>prací, přičemž je nutné konstatovat, že v termínu hnízdění ptáků je kácení a kosení</w:t>
      </w:r>
      <w:r>
        <w:t xml:space="preserve"> </w:t>
      </w:r>
      <w:r w:rsidRPr="00B66B7E">
        <w:t>nepřípustné.</w:t>
      </w:r>
    </w:p>
    <w:p w:rsidR="00B66B7E" w:rsidRDefault="00B66B7E" w:rsidP="001D3F09">
      <w:pPr>
        <w:pStyle w:val="Odstavecseseznamem"/>
        <w:numPr>
          <w:ilvl w:val="0"/>
          <w:numId w:val="14"/>
        </w:numPr>
      </w:pPr>
      <w:r w:rsidRPr="00B66B7E">
        <w:t>Investor zajistí pro období před zahájením zemních prací a pro jejich průběh odborný</w:t>
      </w:r>
      <w:r>
        <w:t xml:space="preserve"> </w:t>
      </w:r>
      <w:r w:rsidRPr="00B66B7E">
        <w:t>biologický dozor. Pokud bude v rámci biologického dozoru zjištěn výskyt zvláště</w:t>
      </w:r>
      <w:r>
        <w:t xml:space="preserve"> </w:t>
      </w:r>
      <w:r w:rsidRPr="00B66B7E">
        <w:t>chráněného druhu živočicha, potom odborně způsobilá osoba bezodkladně navrhne</w:t>
      </w:r>
      <w:r>
        <w:t xml:space="preserve"> </w:t>
      </w:r>
      <w:r w:rsidRPr="00B66B7E">
        <w:t>příslušná opatření, která budou pro žadatele závazná. Odborně způsobilá osoba např.</w:t>
      </w:r>
      <w:r>
        <w:t xml:space="preserve"> </w:t>
      </w:r>
      <w:r w:rsidRPr="00B66B7E">
        <w:t>provede odchyt a záchranný přenos mimo prostor zemních prací.</w:t>
      </w:r>
    </w:p>
    <w:p w:rsidR="00B66B7E" w:rsidRPr="00063718" w:rsidRDefault="00B66B7E" w:rsidP="001D3F09">
      <w:pPr>
        <w:pStyle w:val="Odstavecseseznamem"/>
        <w:numPr>
          <w:ilvl w:val="0"/>
          <w:numId w:val="14"/>
        </w:numPr>
      </w:pPr>
      <w:r w:rsidRPr="00B66B7E">
        <w:t>V případě významnějšího časového odstupu stavby od provedeného průzkumu je vhodné</w:t>
      </w:r>
      <w:r>
        <w:t xml:space="preserve"> </w:t>
      </w:r>
      <w:r w:rsidRPr="00B66B7E">
        <w:t>po vytýčení stavby, respektive přístupového a manipulačního pruhu opět provést kontrolu</w:t>
      </w:r>
      <w:r>
        <w:t xml:space="preserve"> </w:t>
      </w:r>
      <w:r w:rsidRPr="00B66B7E">
        <w:t>výskytu nor (letních anebo zimních podle období) a v případě nálezu budou tyto nory</w:t>
      </w:r>
      <w:r>
        <w:t xml:space="preserve"> </w:t>
      </w:r>
      <w:r w:rsidRPr="00B66B7E">
        <w:t>odkopány a křečci přeneseni do neobsazené vhodné lokality</w:t>
      </w:r>
    </w:p>
    <w:p w:rsidR="00063718" w:rsidRPr="00063718" w:rsidRDefault="00063718" w:rsidP="00063718">
      <w:pPr>
        <w:ind w:firstLine="708"/>
      </w:pPr>
    </w:p>
    <w:p w:rsidR="00B01FE9" w:rsidRDefault="00B01FE9" w:rsidP="00B01FE9">
      <w:pPr>
        <w:pStyle w:val="Nadpis1"/>
      </w:pPr>
      <w:bookmarkStart w:id="59" w:name="_Toc8973680"/>
      <w:r>
        <w:t>Ochrana obyvatelstva</w:t>
      </w:r>
      <w:bookmarkEnd w:id="54"/>
      <w:bookmarkEnd w:id="55"/>
      <w:bookmarkEnd w:id="56"/>
      <w:bookmarkEnd w:id="59"/>
    </w:p>
    <w:p w:rsidR="00B66B7E" w:rsidRDefault="00B66B7E" w:rsidP="00B66B7E">
      <w:pPr>
        <w:ind w:firstLine="567"/>
      </w:pPr>
      <w:bookmarkStart w:id="60" w:name="_Toc500834945"/>
      <w:bookmarkStart w:id="61" w:name="_Toc504116254"/>
      <w:bookmarkStart w:id="62" w:name="_Toc504120083"/>
      <w:r w:rsidRPr="00B66B7E">
        <w:t>Dle měření prováděného v širším území lze vyhodnotit imisní zatížení lokality jako znečištěné.</w:t>
      </w:r>
      <w:r>
        <w:t xml:space="preserve"> </w:t>
      </w:r>
      <w:r w:rsidRPr="00B66B7E">
        <w:t xml:space="preserve">S tím, že zde překročeny imisní limity některých polutantů (průměrné roční koncentrace </w:t>
      </w:r>
      <w:proofErr w:type="spellStart"/>
      <w:r w:rsidRPr="00B66B7E">
        <w:t>BaP</w:t>
      </w:r>
      <w:proofErr w:type="spellEnd"/>
      <w:r w:rsidRPr="00B66B7E">
        <w:t xml:space="preserve"> a</w:t>
      </w:r>
      <w:r>
        <w:t xml:space="preserve"> </w:t>
      </w:r>
      <w:r w:rsidRPr="00B66B7E">
        <w:t>imisní limit pro průměrné denní koncentrace PM10, maximální povolený počet překročení</w:t>
      </w:r>
      <w:r>
        <w:t xml:space="preserve"> </w:t>
      </w:r>
      <w:r w:rsidRPr="00B66B7E">
        <w:t>imisního limitu pro průměrné denní koncentrace PM10 překročen nebyl). Imisní limity pro</w:t>
      </w:r>
      <w:r>
        <w:t xml:space="preserve"> </w:t>
      </w:r>
      <w:r w:rsidRPr="00B66B7E">
        <w:t>ostatní sledované škodliviny zde byly splňované. Obě aktivní varianty jsou pro předpokládaný</w:t>
      </w:r>
      <w:r>
        <w:t xml:space="preserve"> </w:t>
      </w:r>
      <w:r w:rsidRPr="00B66B7E">
        <w:t>časový horizont zprovoznění posuzované komunikace hodnoceny jako přijatelné.</w:t>
      </w:r>
    </w:p>
    <w:p w:rsidR="00B66B7E" w:rsidRPr="00B66B7E" w:rsidRDefault="00B66B7E" w:rsidP="00B66B7E">
      <w:pPr>
        <w:ind w:firstLine="567"/>
      </w:pPr>
    </w:p>
    <w:p w:rsidR="00B66B7E" w:rsidRDefault="00B66B7E" w:rsidP="00B66B7E">
      <w:pPr>
        <w:ind w:firstLine="567"/>
      </w:pPr>
      <w:r w:rsidRPr="00B66B7E">
        <w:t>Realizací posuzovaného záměru komunikací A, B a C nedojde ke zhoršení akustické</w:t>
      </w:r>
      <w:r>
        <w:t xml:space="preserve"> </w:t>
      </w:r>
      <w:r w:rsidRPr="00B66B7E">
        <w:t>situace v území, které zahrnuje lokality STAR, oproti stavu bez výstavby posuzovaných</w:t>
      </w:r>
      <w:r>
        <w:t xml:space="preserve"> </w:t>
      </w:r>
      <w:r w:rsidRPr="00B66B7E">
        <w:t>komunikací. Ke změně v jednotlivých posuzovaných dopravních stavech dochází na ostatních</w:t>
      </w:r>
      <w:r>
        <w:t xml:space="preserve"> </w:t>
      </w:r>
      <w:r w:rsidRPr="00B66B7E">
        <w:t>komunikacích v území především vlivem realizace nových komunikací, které jsou uvažovány</w:t>
      </w:r>
      <w:r>
        <w:t xml:space="preserve"> </w:t>
      </w:r>
      <w:r w:rsidRPr="00B66B7E">
        <w:t xml:space="preserve">v zájmovém území, tj. obchvaty </w:t>
      </w:r>
      <w:r w:rsidRPr="00B66B7E">
        <w:lastRenderedPageBreak/>
        <w:t>Písnice, Dolních Břežan a Jesenice, realizací metra D a P+R u</w:t>
      </w:r>
      <w:r>
        <w:t xml:space="preserve"> </w:t>
      </w:r>
      <w:r w:rsidRPr="00B66B7E">
        <w:t>stanice Písnice a Depo Písnice, zprovoznění MUK Dolní Břežany a realizace dálnice D3</w:t>
      </w:r>
      <w:r>
        <w:t xml:space="preserve"> </w:t>
      </w:r>
      <w:r w:rsidRPr="00B66B7E">
        <w:t>v úseku Praha – Mezno.</w:t>
      </w:r>
    </w:p>
    <w:p w:rsidR="00B66B7E" w:rsidRPr="00B66B7E" w:rsidRDefault="00B66B7E" w:rsidP="00B66B7E">
      <w:pPr>
        <w:ind w:firstLine="567"/>
      </w:pPr>
    </w:p>
    <w:p w:rsidR="00B66B7E" w:rsidRDefault="00B66B7E" w:rsidP="00B66B7E">
      <w:pPr>
        <w:ind w:firstLine="567"/>
      </w:pPr>
      <w:r w:rsidRPr="00B66B7E">
        <w:t>Vlastní posuzovaný záměr, tj. komunikace A, B a C, které budou dopravně obsluhovat</w:t>
      </w:r>
      <w:r>
        <w:t xml:space="preserve"> </w:t>
      </w:r>
      <w:r w:rsidRPr="00B66B7E">
        <w:t>území STAR, akustickou situaci v území významně neovlivní. Tyto komunikace umožní</w:t>
      </w:r>
      <w:r>
        <w:t xml:space="preserve"> </w:t>
      </w:r>
      <w:r w:rsidRPr="00B66B7E">
        <w:t>propojení území mezi komunikacemi II/603 a III/0031. Změna akustické situace oproti stavu</w:t>
      </w:r>
      <w:r>
        <w:t xml:space="preserve"> </w:t>
      </w:r>
      <w:r w:rsidRPr="00B66B7E">
        <w:t>bez realizace záměru je ±</w:t>
      </w:r>
      <w:r>
        <w:t> </w:t>
      </w:r>
      <w:r w:rsidRPr="00B66B7E">
        <w:t>0,9</w:t>
      </w:r>
      <w:r>
        <w:t> </w:t>
      </w:r>
      <w:r w:rsidRPr="00B66B7E">
        <w:t>dB.</w:t>
      </w:r>
    </w:p>
    <w:p w:rsidR="00B66B7E" w:rsidRPr="00B66B7E" w:rsidRDefault="00B66B7E" w:rsidP="00B66B7E">
      <w:pPr>
        <w:ind w:firstLine="567"/>
      </w:pPr>
    </w:p>
    <w:p w:rsidR="00B66B7E" w:rsidRDefault="00B66B7E" w:rsidP="00B66B7E">
      <w:pPr>
        <w:ind w:firstLine="567"/>
      </w:pPr>
      <w:r w:rsidRPr="00B66B7E">
        <w:t>V případě křížení stavby záměru s Vesteckou spojkou, které je situováno v místě, kde se</w:t>
      </w:r>
      <w:r>
        <w:t xml:space="preserve"> </w:t>
      </w:r>
      <w:r w:rsidRPr="00B66B7E">
        <w:t>v okolí nenachází chráněná zástavba, je vliv vedení nové komunikace v úseku A v</w:t>
      </w:r>
      <w:r>
        <w:t> </w:t>
      </w:r>
      <w:r w:rsidRPr="00B66B7E">
        <w:t>místě</w:t>
      </w:r>
      <w:r>
        <w:t xml:space="preserve"> </w:t>
      </w:r>
      <w:r w:rsidRPr="00B66B7E">
        <w:t>křížení s Vesteckou spojkou nadjezdem nebo podjezdem z hlediska akustické situace shodný.</w:t>
      </w:r>
    </w:p>
    <w:p w:rsidR="00B66B7E" w:rsidRPr="00B66B7E" w:rsidRDefault="00B66B7E" w:rsidP="00B66B7E">
      <w:pPr>
        <w:ind w:firstLine="567"/>
      </w:pPr>
    </w:p>
    <w:p w:rsidR="00B66B7E" w:rsidRPr="00B66B7E" w:rsidRDefault="00B66B7E" w:rsidP="00B66B7E">
      <w:pPr>
        <w:ind w:firstLine="567"/>
      </w:pPr>
      <w:r w:rsidRPr="00B66B7E">
        <w:t>Z hlediska zdravotního rizika pro obyvatele v okolí záměru lze konstatovat, že v</w:t>
      </w:r>
      <w:r>
        <w:t> </w:t>
      </w:r>
      <w:r w:rsidRPr="00B66B7E">
        <w:t>rámci</w:t>
      </w:r>
      <w:r>
        <w:t xml:space="preserve"> </w:t>
      </w:r>
      <w:r w:rsidRPr="00B66B7E">
        <w:t>hodnocení vlivů imisní zátěže na zdraví obyvatel byly sledovány imisní hodnoty pro oxid</w:t>
      </w:r>
      <w:r>
        <w:t xml:space="preserve"> </w:t>
      </w:r>
      <w:r w:rsidRPr="00B66B7E">
        <w:t xml:space="preserve">dusičitý, suspendované částice frakce PM10 a PM2,5, benzen a </w:t>
      </w:r>
      <w:proofErr w:type="spellStart"/>
      <w:r w:rsidRPr="00B66B7E">
        <w:t>benzo</w:t>
      </w:r>
      <w:proofErr w:type="spellEnd"/>
      <w:r w:rsidRPr="00B66B7E">
        <w:t>[a]pyren. Na základě</w:t>
      </w:r>
      <w:r>
        <w:t xml:space="preserve"> </w:t>
      </w:r>
      <w:r w:rsidRPr="00B66B7E">
        <w:t>výsledků výpočtů z rozptylové studie lze i přes uvedené nejistoty konstatovat, že změny imisní</w:t>
      </w:r>
      <w:r>
        <w:t xml:space="preserve"> </w:t>
      </w:r>
      <w:r w:rsidRPr="00B66B7E">
        <w:t>situace jsou z hlediska zdravotních rizik posuzovaných škodlivin v ovzduší zanedbatelné.</w:t>
      </w:r>
    </w:p>
    <w:p w:rsidR="00B66B7E" w:rsidRDefault="00B66B7E" w:rsidP="00B66B7E">
      <w:pPr>
        <w:ind w:firstLine="567"/>
      </w:pPr>
      <w:r w:rsidRPr="00B66B7E">
        <w:t>Z provedeného hodnocení zdravotních rizik je možné konstatovat, že změny akustické</w:t>
      </w:r>
      <w:r>
        <w:t xml:space="preserve"> </w:t>
      </w:r>
      <w:r w:rsidRPr="00B66B7E">
        <w:t>expozice po realizaci záměru jsou akceptovatelné a z hlediska možných nepříznivých účinků</w:t>
      </w:r>
      <w:r>
        <w:t xml:space="preserve"> </w:t>
      </w:r>
      <w:r w:rsidRPr="00B66B7E">
        <w:t>hluku a s ohledem na výše uvedené nejistoty zanedbatelné.</w:t>
      </w:r>
    </w:p>
    <w:p w:rsidR="00B66B7E" w:rsidRPr="00B66B7E" w:rsidRDefault="00B66B7E" w:rsidP="00B66B7E">
      <w:pPr>
        <w:ind w:firstLine="567"/>
      </w:pPr>
    </w:p>
    <w:p w:rsidR="00DC1C55" w:rsidRDefault="00B66B7E" w:rsidP="00B66B7E">
      <w:pPr>
        <w:ind w:firstLine="567"/>
      </w:pPr>
      <w:r w:rsidRPr="00B66B7E">
        <w:t>Současně se nepředpokládá negativní ovlivnění sociálních a ekonomických podmínek</w:t>
      </w:r>
      <w:r>
        <w:t xml:space="preserve"> </w:t>
      </w:r>
      <w:r w:rsidRPr="00B66B7E">
        <w:t>obyvatel sídlících v dané oblasti Prahy a přilehlých obcí. Naopak následný rozvoj území</w:t>
      </w:r>
      <w:r>
        <w:t xml:space="preserve"> </w:t>
      </w:r>
      <w:r w:rsidRPr="00B66B7E">
        <w:t>z hlediska vzniku areálu STAR přinese do území nabídku pracovních příležitostí od působení</w:t>
      </w:r>
      <w:r>
        <w:t xml:space="preserve"> </w:t>
      </w:r>
      <w:r w:rsidRPr="00B66B7E">
        <w:t>v nově usídlených firmách a vědeckých institucích až po servis a služby související s</w:t>
      </w:r>
      <w:r>
        <w:t> </w:t>
      </w:r>
      <w:r w:rsidRPr="00B66B7E">
        <w:t>jejich</w:t>
      </w:r>
      <w:r>
        <w:t xml:space="preserve"> </w:t>
      </w:r>
      <w:r w:rsidRPr="00B66B7E">
        <w:t>provozem a činností.</w:t>
      </w:r>
    </w:p>
    <w:p w:rsidR="002D59B5" w:rsidRDefault="002D59B5" w:rsidP="00B66B7E">
      <w:pPr>
        <w:ind w:firstLine="567"/>
      </w:pPr>
    </w:p>
    <w:p w:rsidR="002D59B5" w:rsidRDefault="002D59B5" w:rsidP="002D59B5">
      <w:pPr>
        <w:pStyle w:val="Nadpis1"/>
      </w:pPr>
      <w:r>
        <w:t>Splnění požadavků Stanoviska k vlivu stavby na životní prostředí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>Provést podrobný geologický a hydrogeologický průzkum zejména ve vztahu k návrhu kří</w:t>
      </w:r>
      <w:r>
        <w:t>ž</w:t>
      </w:r>
      <w:r>
        <w:t>ení navrhované komunikace s trasou Vestecké spojky.</w:t>
      </w:r>
    </w:p>
    <w:p w:rsidR="002D59B5" w:rsidRDefault="002D59B5" w:rsidP="002D59B5">
      <w:pPr>
        <w:pStyle w:val="Odstavecseseznamem"/>
        <w:numPr>
          <w:ilvl w:val="1"/>
          <w:numId w:val="19"/>
        </w:numPr>
      </w:pPr>
      <w:r>
        <w:t>Podrobný geologický a hydrogeologický průzkum bude proveden pro potřeby DSP. Pro DÚR byl zpracován předběžný geotechnický průzkum v souladu s platnou legislativou.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 xml:space="preserve">Provést podrobný pedologický průzkum pomocí vpichových sond (minimálně 1 vpichová sonda na 50 m délky trasy), včetně odběru vzorků půdy a laboratorního zjištění přítomnosti </w:t>
      </w:r>
      <w:r>
        <w:lastRenderedPageBreak/>
        <w:t>sledovaných polutantů; průzkum pou</w:t>
      </w:r>
      <w:r>
        <w:t>ž</w:t>
      </w:r>
      <w:r>
        <w:t>ít pro účely zpracování plánu bilance ornice a návrhu hospodárného vyu</w:t>
      </w:r>
      <w:r>
        <w:t>ž</w:t>
      </w:r>
      <w:r>
        <w:t>ití skrývek půdy.</w:t>
      </w:r>
    </w:p>
    <w:p w:rsidR="002D59B5" w:rsidRDefault="002D59B5" w:rsidP="002D59B5">
      <w:pPr>
        <w:pStyle w:val="Odstavecseseznamem"/>
        <w:numPr>
          <w:ilvl w:val="1"/>
          <w:numId w:val="19"/>
        </w:numPr>
      </w:pPr>
      <w:r>
        <w:t>Pedologický průzkum byl proveden a je přiložen k DÚR.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 xml:space="preserve">Zpracovat akustickou studii na základě zpřesněných </w:t>
      </w:r>
      <w:r>
        <w:t>podkladů,</w:t>
      </w:r>
      <w:r>
        <w:t xml:space="preserve"> a to ve fázi územního řízení; na základě údajů ze sčítání dopravy z roku 2016 přepočítat a případně upravit odhad počtu vozidel v době plánovaného zprovoznění záměru a v horizontu 5 let po uvedení do provozu.</w:t>
      </w:r>
    </w:p>
    <w:p w:rsidR="002D59B5" w:rsidRDefault="002D59B5" w:rsidP="002D59B5">
      <w:pPr>
        <w:pStyle w:val="Odstavecseseznamem"/>
        <w:numPr>
          <w:ilvl w:val="1"/>
          <w:numId w:val="19"/>
        </w:numPr>
      </w:pPr>
      <w:r>
        <w:t>Akustická studie byla zpracována a je přílohou DÚR.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>Zpracovat zásady organizace výstavby (dále jen ZOV), tzn. harmonogram prací, návrh strojního vybavení, návrh dopravních a přístupových tras na staveniště se snahou o prioritní vyu</w:t>
      </w:r>
      <w:r>
        <w:t>ž</w:t>
      </w:r>
      <w:r>
        <w:t>ití tras mimo obytnou zástavbu.</w:t>
      </w:r>
    </w:p>
    <w:p w:rsidR="002D59B5" w:rsidRDefault="002D59B5" w:rsidP="002D59B5">
      <w:pPr>
        <w:pStyle w:val="Odstavecseseznamem"/>
        <w:numPr>
          <w:ilvl w:val="1"/>
          <w:numId w:val="19"/>
        </w:numPr>
      </w:pPr>
      <w:r>
        <w:t>ZOV je podrobně zpracováváno v DSP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>Na podkladu ZOV zpracovat podrobnou akustickou studii pro období výstavby.</w:t>
      </w:r>
    </w:p>
    <w:p w:rsidR="002D59B5" w:rsidRDefault="002D59B5" w:rsidP="002D59B5">
      <w:pPr>
        <w:pStyle w:val="Odstavecseseznamem"/>
        <w:numPr>
          <w:ilvl w:val="1"/>
          <w:numId w:val="19"/>
        </w:numPr>
      </w:pPr>
      <w:r>
        <w:t>ZOV je podrobně zpracováváno v DSP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>Na podkladu ZOV zpracovat podrobnou rozptylovou studii pro vybranou variantu pro období výstavby.</w:t>
      </w:r>
    </w:p>
    <w:p w:rsidR="002D59B5" w:rsidRDefault="002D59B5" w:rsidP="002D59B5">
      <w:pPr>
        <w:pStyle w:val="Odstavecseseznamem"/>
        <w:numPr>
          <w:ilvl w:val="1"/>
          <w:numId w:val="19"/>
        </w:numPr>
      </w:pPr>
      <w:r>
        <w:t>ZOV je podrobně zpracováváno v DSP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 xml:space="preserve">Vymezit plochy pro zařízení staveniště, plochy pro </w:t>
      </w:r>
      <w:proofErr w:type="spellStart"/>
      <w:r>
        <w:t>deponie</w:t>
      </w:r>
      <w:proofErr w:type="spellEnd"/>
      <w:r>
        <w:t xml:space="preserve"> zemin a příjezdové trasy s minimálním vlivem na </w:t>
      </w:r>
      <w:r>
        <w:t>ž</w:t>
      </w:r>
      <w:r>
        <w:t>ivotní prostředí.</w:t>
      </w:r>
    </w:p>
    <w:p w:rsidR="002D59B5" w:rsidRDefault="002D59B5" w:rsidP="002D59B5">
      <w:pPr>
        <w:pStyle w:val="Odstavecseseznamem"/>
        <w:numPr>
          <w:ilvl w:val="1"/>
          <w:numId w:val="19"/>
        </w:numPr>
      </w:pPr>
      <w:r>
        <w:t>Zařízení staveniště je navrhováno v rámci ZOV v DSP.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 xml:space="preserve">V rámci dokumentace pro územní řízení provést dendrologický průzkum s podrobnou inventarizací </w:t>
      </w:r>
      <w:proofErr w:type="spellStart"/>
      <w:r>
        <w:t>mimolesní</w:t>
      </w:r>
      <w:proofErr w:type="spellEnd"/>
      <w:r>
        <w:t xml:space="preserve"> zeleně, vč. zaměření, s důrazem kladeným na stanovení priorit ochrany a péče o dřeviny, které nebudou v rámci stavby káceny, a stanovení priorit náhrady dřevin.</w:t>
      </w:r>
    </w:p>
    <w:p w:rsidR="002D59B5" w:rsidRDefault="002D59B5" w:rsidP="002D59B5">
      <w:pPr>
        <w:pStyle w:val="Odstavecseseznamem"/>
        <w:numPr>
          <w:ilvl w:val="1"/>
          <w:numId w:val="19"/>
        </w:numPr>
      </w:pPr>
      <w:r>
        <w:t>Dendrologický průzkum byl proveden a je přílohou DÚR.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 xml:space="preserve">V rámci dokumentace k územnímu řízení zpracovat a v dokumentaci pro stavební povolení upřesnit rozsah izolační zeleně, a náhradních výsadeb za kácenou </w:t>
      </w:r>
      <w:proofErr w:type="spellStart"/>
      <w:r>
        <w:t>mimolesní</w:t>
      </w:r>
      <w:proofErr w:type="spellEnd"/>
      <w:r>
        <w:t xml:space="preserve"> zeleň (stanovit místo výsadby, počet a druhové slo</w:t>
      </w:r>
      <w:r w:rsidR="00685CF0">
        <w:t>ž</w:t>
      </w:r>
      <w:r>
        <w:t>ení stromového a keřového patra); při návrhu vhodně vyu</w:t>
      </w:r>
      <w:r w:rsidR="00685CF0">
        <w:t>ž</w:t>
      </w:r>
      <w:r>
        <w:t>ít náspy tělesa silnice a přispět k začlenění stavby do krajiny s minimalizací negativního ovlivnění krajinného rázu, výsadbu realizovat poměrným způsobem i na území hlavního města Prahy.</w:t>
      </w:r>
    </w:p>
    <w:p w:rsidR="00685CF0" w:rsidRDefault="00685CF0" w:rsidP="00685CF0">
      <w:pPr>
        <w:pStyle w:val="Odstavecseseznamem"/>
        <w:numPr>
          <w:ilvl w:val="1"/>
          <w:numId w:val="19"/>
        </w:numPr>
      </w:pPr>
      <w:r>
        <w:t>Násypové svahy budou ozeleněny a osázeny vegetací dle objektu SO 801 – Vegetační úpravy, který bude upřesněn na konkrétní druhy výsadby dle požadavků DOSS a dotčených obcí. Náhradní výsadba bude provedena dle požadavků dotčených obcí na pozemcích k tomu určených.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lastRenderedPageBreak/>
        <w:t>Podrobně vyhodnotit přímé i nepřímé vlivy na významné krajinné prvky (dále jen VKP) situované v relevantní vzdálenosti od místa realizace záměru, a výsledky projednat s místně příslušnými orgány ochrany přírody.</w:t>
      </w:r>
    </w:p>
    <w:p w:rsidR="00685CF0" w:rsidRDefault="00685CF0" w:rsidP="00685CF0">
      <w:pPr>
        <w:pStyle w:val="Odstavecseseznamem"/>
        <w:numPr>
          <w:ilvl w:val="1"/>
          <w:numId w:val="19"/>
        </w:numPr>
      </w:pPr>
      <w:r>
        <w:t>Stavbou nejsou ani nepřímo dotčeny VKP.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>Prověřit účelnost a následně projekčně zpracovat mo</w:t>
      </w:r>
      <w:r w:rsidR="00685CF0">
        <w:t>ž</w:t>
      </w:r>
      <w:r>
        <w:t>nost vedení chodníku a cyklostezky podél posuzovaných úseků pozemních komunikací.</w:t>
      </w:r>
    </w:p>
    <w:p w:rsidR="00685CF0" w:rsidRDefault="00685CF0" w:rsidP="00685CF0">
      <w:pPr>
        <w:pStyle w:val="Odstavecseseznamem"/>
        <w:numPr>
          <w:ilvl w:val="1"/>
          <w:numId w:val="19"/>
        </w:numPr>
      </w:pPr>
      <w:r>
        <w:t>Možnost vedení chodníků/cyklostezek podél komunikací bylo projednáno na dotčených obcích a toto řešení nebylo požadováno, vzhledem ke koncepci vedení cyklotras v dotčeném území jinými trasami.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>Na základě kapacitních mo</w:t>
      </w:r>
      <w:r w:rsidR="00685CF0">
        <w:t>ž</w:t>
      </w:r>
      <w:r>
        <w:t>ností koryt vodotečí podrobně projekčně zpracovat a ověřit výpočtem návrh způsobu vsakování dešťových vod a návrh retenčních jímek v rámci systému odvodnění stavby, zejména s ohledem na minimalizaci negativních vlivů zvýšených nátoků srá</w:t>
      </w:r>
      <w:r w:rsidR="00685CF0">
        <w:t>ž</w:t>
      </w:r>
      <w:r>
        <w:t>kových vod při extrémních srá</w:t>
      </w:r>
      <w:r w:rsidR="00685CF0">
        <w:t>ž</w:t>
      </w:r>
      <w:r>
        <w:t>kových úhrnech.</w:t>
      </w:r>
    </w:p>
    <w:p w:rsidR="00685CF0" w:rsidRDefault="00685CF0" w:rsidP="00685CF0">
      <w:pPr>
        <w:pStyle w:val="Odstavecseseznamem"/>
        <w:numPr>
          <w:ilvl w:val="1"/>
          <w:numId w:val="19"/>
        </w:numPr>
      </w:pPr>
      <w:r>
        <w:t>Návrh vsakování v podélných příkopech je navržen v rámci objektů SO 300 – Vodohospodářské objekty.</w:t>
      </w:r>
    </w:p>
    <w:p w:rsidR="002D59B5" w:rsidRDefault="002D59B5" w:rsidP="002D59B5">
      <w:pPr>
        <w:pStyle w:val="Odstavecseseznamem"/>
        <w:numPr>
          <w:ilvl w:val="0"/>
          <w:numId w:val="19"/>
        </w:numPr>
      </w:pPr>
      <w:r>
        <w:t>Prověřit (projekčně, pomocí prognóz intenzit dopravy např. formou samostatného elaborátu vypracovaného osobou s autorizací v oboru dopravní stavby) funkčnost okru</w:t>
      </w:r>
      <w:r w:rsidR="00685CF0">
        <w:t>ž</w:t>
      </w:r>
      <w:r>
        <w:t>ní kři</w:t>
      </w:r>
      <w:r w:rsidR="00685CF0">
        <w:t>ž</w:t>
      </w:r>
      <w:r>
        <w:t>ovatky a celého terminálu autobusové dopravy (včetně P+R) u plánované stanice metra D Depo Písnice, a to po napojení komunikace A, která je součástí posuzovaného záměru.</w:t>
      </w:r>
    </w:p>
    <w:p w:rsidR="00685CF0" w:rsidRPr="002D59B5" w:rsidRDefault="00685CF0" w:rsidP="00685CF0">
      <w:pPr>
        <w:pStyle w:val="Odstavecseseznamem"/>
        <w:numPr>
          <w:ilvl w:val="1"/>
          <w:numId w:val="19"/>
        </w:numPr>
      </w:pPr>
      <w:r>
        <w:t xml:space="preserve">Vzhledem k tomu, že po úseku A bude dovolen provoz pouze BUS a IZS, nedojde v žádném případě k narušení funkčnosti okružní křižovatky u depa Písnice. </w:t>
      </w:r>
      <w:bookmarkStart w:id="63" w:name="_GoBack"/>
      <w:bookmarkEnd w:id="63"/>
    </w:p>
    <w:p w:rsidR="00B66B7E" w:rsidRPr="008E1104" w:rsidRDefault="00B66B7E" w:rsidP="00B66B7E">
      <w:pPr>
        <w:ind w:firstLine="567"/>
      </w:pPr>
    </w:p>
    <w:p w:rsidR="00B01FE9" w:rsidRDefault="00B01FE9" w:rsidP="00B01FE9">
      <w:pPr>
        <w:pStyle w:val="Nadpis1"/>
      </w:pPr>
      <w:bookmarkStart w:id="64" w:name="_Toc8973681"/>
      <w:r>
        <w:t>Zásady organizace výstavby</w:t>
      </w:r>
      <w:bookmarkEnd w:id="60"/>
      <w:bookmarkEnd w:id="61"/>
      <w:bookmarkEnd w:id="62"/>
      <w:bookmarkEnd w:id="64"/>
    </w:p>
    <w:p w:rsidR="00B66B7E" w:rsidRDefault="00B66B7E" w:rsidP="00B66B7E">
      <w:pPr>
        <w:ind w:firstLine="567"/>
      </w:pPr>
      <w:r w:rsidRPr="00A2091E">
        <w:t>Za</w:t>
      </w:r>
      <w:r w:rsidRPr="00A2091E">
        <w:rPr>
          <w:rFonts w:hint="eastAsia"/>
        </w:rPr>
        <w:t>ří</w:t>
      </w:r>
      <w:r w:rsidRPr="00A2091E">
        <w:t>zen</w:t>
      </w:r>
      <w:r w:rsidRPr="00A2091E">
        <w:rPr>
          <w:rFonts w:hint="eastAsia"/>
        </w:rPr>
        <w:t>í</w:t>
      </w:r>
      <w:r w:rsidRPr="00A2091E">
        <w:t xml:space="preserve"> staveni</w:t>
      </w:r>
      <w:r w:rsidRPr="00A2091E">
        <w:rPr>
          <w:rFonts w:hint="eastAsia"/>
        </w:rPr>
        <w:t>š</w:t>
      </w:r>
      <w:r w:rsidRPr="00A2091E">
        <w:t>t</w:t>
      </w:r>
      <w:r w:rsidRPr="00A2091E">
        <w:rPr>
          <w:rFonts w:hint="eastAsia"/>
        </w:rPr>
        <w:t>ě</w:t>
      </w:r>
      <w:r w:rsidRPr="00A2091E">
        <w:t xml:space="preserve"> se p</w:t>
      </w:r>
      <w:r w:rsidRPr="00A2091E">
        <w:rPr>
          <w:rFonts w:hint="eastAsia"/>
        </w:rPr>
        <w:t>ř</w:t>
      </w:r>
      <w:r w:rsidRPr="00A2091E">
        <w:t>edpokl</w:t>
      </w:r>
      <w:r w:rsidRPr="00A2091E">
        <w:rPr>
          <w:rFonts w:hint="eastAsia"/>
        </w:rPr>
        <w:t>á</w:t>
      </w:r>
      <w:r w:rsidRPr="00A2091E">
        <w:t>d</w:t>
      </w:r>
      <w:r w:rsidRPr="00A2091E">
        <w:rPr>
          <w:rFonts w:hint="eastAsia"/>
        </w:rPr>
        <w:t>á</w:t>
      </w:r>
      <w:r w:rsidRPr="00A2091E">
        <w:t xml:space="preserve"> na </w:t>
      </w:r>
      <w:r>
        <w:t xml:space="preserve">úseků A1 na křižovatce s ul. Průmyslovou ve Vestci a pro úseky B a C na začátku úseku B u ul. Inovační, případně i </w:t>
      </w:r>
      <w:r w:rsidRPr="00A2091E">
        <w:t>mimo oblast stavby</w:t>
      </w:r>
      <w:r>
        <w:t xml:space="preserve">, které si </w:t>
      </w:r>
      <w:r w:rsidRPr="00A2091E">
        <w:t>zajist</w:t>
      </w:r>
      <w:r w:rsidRPr="00A2091E">
        <w:rPr>
          <w:rFonts w:hint="eastAsia"/>
        </w:rPr>
        <w:t>í</w:t>
      </w:r>
      <w:r w:rsidRPr="00A2091E">
        <w:t xml:space="preserve"> zhotovitel </w:t>
      </w:r>
      <w:r>
        <w:t xml:space="preserve">dle své potřeby </w:t>
      </w:r>
      <w:r w:rsidRPr="00A2091E">
        <w:t>ve vlastn</w:t>
      </w:r>
      <w:r w:rsidRPr="00A2091E">
        <w:rPr>
          <w:rFonts w:hint="eastAsia"/>
        </w:rPr>
        <w:t>í</w:t>
      </w:r>
      <w:r w:rsidRPr="00A2091E">
        <w:t xml:space="preserve"> re</w:t>
      </w:r>
      <w:r w:rsidRPr="00A2091E">
        <w:rPr>
          <w:rFonts w:hint="eastAsia"/>
        </w:rPr>
        <w:t>ž</w:t>
      </w:r>
      <w:r w:rsidRPr="00A2091E">
        <w:t>ii.</w:t>
      </w:r>
      <w:r>
        <w:t xml:space="preserve"> Konkrétní umístění zařízení staveniště je v kompetenci zhotovitele stavby a bude řešeno před samotnou stavbou dle možností zhotovitele.</w:t>
      </w:r>
    </w:p>
    <w:p w:rsidR="00B66B7E" w:rsidRPr="00A2091E" w:rsidRDefault="00B66B7E" w:rsidP="00B66B7E">
      <w:pPr>
        <w:ind w:firstLine="567"/>
      </w:pPr>
    </w:p>
    <w:p w:rsidR="00B66B7E" w:rsidRDefault="00B66B7E" w:rsidP="00B66B7E">
      <w:pPr>
        <w:ind w:firstLine="567"/>
      </w:pPr>
      <w:r w:rsidRPr="00A2091E">
        <w:t>Objekty za</w:t>
      </w:r>
      <w:r w:rsidRPr="00A2091E">
        <w:rPr>
          <w:rFonts w:hint="eastAsia"/>
        </w:rPr>
        <w:t>ří</w:t>
      </w:r>
      <w:r w:rsidRPr="00A2091E">
        <w:t>zen</w:t>
      </w:r>
      <w:r w:rsidRPr="00A2091E">
        <w:rPr>
          <w:rFonts w:hint="eastAsia"/>
        </w:rPr>
        <w:t>í</w:t>
      </w:r>
      <w:r w:rsidRPr="00A2091E">
        <w:t xml:space="preserve"> staveni</w:t>
      </w:r>
      <w:r w:rsidRPr="00A2091E">
        <w:rPr>
          <w:rFonts w:hint="eastAsia"/>
        </w:rPr>
        <w:t>š</w:t>
      </w:r>
      <w:r w:rsidRPr="00A2091E">
        <w:t>t</w:t>
      </w:r>
      <w:r w:rsidRPr="00A2091E">
        <w:rPr>
          <w:rFonts w:hint="eastAsia"/>
        </w:rPr>
        <w:t>ě</w:t>
      </w:r>
      <w:r w:rsidRPr="00A2091E">
        <w:t xml:space="preserve"> si zajist</w:t>
      </w:r>
      <w:r w:rsidRPr="00A2091E">
        <w:rPr>
          <w:rFonts w:hint="eastAsia"/>
        </w:rPr>
        <w:t>í</w:t>
      </w:r>
      <w:r w:rsidRPr="00A2091E">
        <w:t xml:space="preserve"> zhotovitel. Lze pou</w:t>
      </w:r>
      <w:r w:rsidRPr="00A2091E">
        <w:rPr>
          <w:rFonts w:hint="eastAsia"/>
        </w:rPr>
        <w:t>ží</w:t>
      </w:r>
      <w:r w:rsidRPr="00A2091E">
        <w:t>t mobiln</w:t>
      </w:r>
      <w:r w:rsidRPr="00A2091E">
        <w:rPr>
          <w:rFonts w:hint="eastAsia"/>
        </w:rPr>
        <w:t>í</w:t>
      </w:r>
      <w:r w:rsidRPr="00A2091E">
        <w:t>ch objektů, resp. vyu</w:t>
      </w:r>
      <w:r w:rsidRPr="00A2091E">
        <w:rPr>
          <w:rFonts w:hint="eastAsia"/>
        </w:rPr>
        <w:t>ží</w:t>
      </w:r>
      <w:r w:rsidRPr="00A2091E">
        <w:t>t</w:t>
      </w:r>
      <w:r>
        <w:t xml:space="preserve"> </w:t>
      </w:r>
      <w:r w:rsidRPr="00A2091E">
        <w:t>st</w:t>
      </w:r>
      <w:r w:rsidRPr="00A2091E">
        <w:rPr>
          <w:rFonts w:hint="eastAsia"/>
        </w:rPr>
        <w:t>á</w:t>
      </w:r>
      <w:r w:rsidRPr="00A2091E">
        <w:t>vaj</w:t>
      </w:r>
      <w:r w:rsidRPr="00A2091E">
        <w:rPr>
          <w:rFonts w:hint="eastAsia"/>
        </w:rPr>
        <w:t>í</w:t>
      </w:r>
      <w:r w:rsidRPr="00A2091E">
        <w:t>c</w:t>
      </w:r>
      <w:r w:rsidRPr="00A2091E">
        <w:rPr>
          <w:rFonts w:hint="eastAsia"/>
        </w:rPr>
        <w:t>í</w:t>
      </w:r>
      <w:r w:rsidRPr="00A2091E">
        <w:t>ch objekt</w:t>
      </w:r>
      <w:r w:rsidRPr="00A2091E">
        <w:rPr>
          <w:rFonts w:hint="eastAsia"/>
        </w:rPr>
        <w:t>ů</w:t>
      </w:r>
      <w:r w:rsidRPr="00A2091E">
        <w:t xml:space="preserve"> mimo staveni</w:t>
      </w:r>
      <w:r w:rsidRPr="00A2091E">
        <w:rPr>
          <w:rFonts w:hint="eastAsia"/>
        </w:rPr>
        <w:t>š</w:t>
      </w:r>
      <w:r w:rsidRPr="00A2091E">
        <w:t>t</w:t>
      </w:r>
      <w:r w:rsidRPr="00A2091E">
        <w:rPr>
          <w:rFonts w:hint="eastAsia"/>
        </w:rPr>
        <w:t>ě</w:t>
      </w:r>
      <w:r w:rsidRPr="00A2091E">
        <w:t xml:space="preserve"> (ubytovna, kuchyn</w:t>
      </w:r>
      <w:r w:rsidRPr="00A2091E">
        <w:rPr>
          <w:rFonts w:hint="eastAsia"/>
        </w:rPr>
        <w:t>ě</w:t>
      </w:r>
      <w:r w:rsidRPr="00A2091E">
        <w:t>, j</w:t>
      </w:r>
      <w:r w:rsidRPr="00A2091E">
        <w:rPr>
          <w:rFonts w:hint="eastAsia"/>
        </w:rPr>
        <w:t>í</w:t>
      </w:r>
      <w:r w:rsidRPr="00A2091E">
        <w:t>delna). P</w:t>
      </w:r>
      <w:r w:rsidRPr="00A2091E">
        <w:rPr>
          <w:rFonts w:hint="eastAsia"/>
        </w:rPr>
        <w:t>ř</w:t>
      </w:r>
      <w:r w:rsidRPr="00A2091E">
        <w:t>i v</w:t>
      </w:r>
      <w:r w:rsidRPr="00A2091E">
        <w:rPr>
          <w:rFonts w:hint="eastAsia"/>
        </w:rPr>
        <w:t>ý</w:t>
      </w:r>
      <w:r w:rsidRPr="00A2091E">
        <w:t>jezdu ze staveni</w:t>
      </w:r>
      <w:r w:rsidRPr="00A2091E">
        <w:rPr>
          <w:rFonts w:hint="eastAsia"/>
        </w:rPr>
        <w:t>š</w:t>
      </w:r>
      <w:r w:rsidRPr="00A2091E">
        <w:t>t</w:t>
      </w:r>
      <w:r w:rsidRPr="00A2091E">
        <w:rPr>
          <w:rFonts w:hint="eastAsia"/>
        </w:rPr>
        <w:t>ě</w:t>
      </w:r>
      <w:r w:rsidRPr="00A2091E">
        <w:t xml:space="preserve"> bude</w:t>
      </w:r>
      <w:r>
        <w:t xml:space="preserve"> třeba dbát na to, </w:t>
      </w:r>
      <w:r w:rsidRPr="00A2091E">
        <w:t>aby nedoch</w:t>
      </w:r>
      <w:r w:rsidRPr="00A2091E">
        <w:rPr>
          <w:rFonts w:hint="eastAsia"/>
        </w:rPr>
        <w:t>á</w:t>
      </w:r>
      <w:r w:rsidRPr="00A2091E">
        <w:t>zelo ke zne</w:t>
      </w:r>
      <w:r w:rsidRPr="00A2091E">
        <w:rPr>
          <w:rFonts w:hint="eastAsia"/>
        </w:rPr>
        <w:t>č</w:t>
      </w:r>
      <w:r w:rsidRPr="00A2091E">
        <w:t>i</w:t>
      </w:r>
      <w:r w:rsidRPr="00A2091E">
        <w:rPr>
          <w:rFonts w:hint="eastAsia"/>
        </w:rPr>
        <w:t>šť</w:t>
      </w:r>
      <w:r w:rsidRPr="00A2091E">
        <w:t>ov</w:t>
      </w:r>
      <w:r w:rsidRPr="00A2091E">
        <w:rPr>
          <w:rFonts w:hint="eastAsia"/>
        </w:rPr>
        <w:t>á</w:t>
      </w:r>
      <w:r w:rsidRPr="00A2091E">
        <w:t>n</w:t>
      </w:r>
      <w:r w:rsidRPr="00A2091E">
        <w:rPr>
          <w:rFonts w:hint="eastAsia"/>
        </w:rPr>
        <w:t>í</w:t>
      </w:r>
      <w:r w:rsidRPr="00A2091E">
        <w:t xml:space="preserve"> komunikace mimo staveni</w:t>
      </w:r>
      <w:r w:rsidRPr="00A2091E">
        <w:rPr>
          <w:rFonts w:hint="eastAsia"/>
        </w:rPr>
        <w:t>š</w:t>
      </w:r>
      <w:r w:rsidRPr="00A2091E">
        <w:t>t</w:t>
      </w:r>
      <w:r w:rsidRPr="00A2091E">
        <w:rPr>
          <w:rFonts w:hint="eastAsia"/>
        </w:rPr>
        <w:t>ě</w:t>
      </w:r>
      <w:r w:rsidRPr="00A2091E">
        <w:t>.</w:t>
      </w:r>
    </w:p>
    <w:p w:rsidR="00B66B7E" w:rsidRPr="00A2091E" w:rsidRDefault="00B66B7E" w:rsidP="00B66B7E">
      <w:pPr>
        <w:ind w:firstLine="567"/>
      </w:pPr>
    </w:p>
    <w:p w:rsidR="00B66B7E" w:rsidRPr="001E652C" w:rsidRDefault="00B66B7E" w:rsidP="00B66B7E">
      <w:pPr>
        <w:ind w:firstLine="567"/>
      </w:pPr>
      <w:r w:rsidRPr="001E652C">
        <w:t xml:space="preserve">V rámci zařízení staveniště není řešena možnost napojení zařízení staveniště na inženýrské sítě. </w:t>
      </w:r>
    </w:p>
    <w:p w:rsidR="00B66B7E" w:rsidRPr="001E652C" w:rsidRDefault="00B66B7E" w:rsidP="00B66B7E">
      <w:pPr>
        <w:ind w:firstLine="567"/>
      </w:pPr>
    </w:p>
    <w:p w:rsidR="00B66B7E" w:rsidRPr="001E652C" w:rsidRDefault="00B66B7E" w:rsidP="00B66B7E">
      <w:pPr>
        <w:ind w:firstLine="567"/>
      </w:pPr>
      <w:r w:rsidRPr="001E652C">
        <w:lastRenderedPageBreak/>
        <w:t xml:space="preserve">Zdroj vody, bude-li zapotřebí, bude řešen dovozem z nejbližšího zdroje (zajistí si zhotovitel dle svých potřeb). Na ploše ZS budou umístěna chemická WC. Srážkové vody budou odváděny v průběhu stavby do okolních příkopů.  ZS neslouží pro ukládání materiálu (jako </w:t>
      </w:r>
      <w:proofErr w:type="spellStart"/>
      <w:r w:rsidRPr="001E652C">
        <w:t>mezideponie</w:t>
      </w:r>
      <w:proofErr w:type="spellEnd"/>
      <w:r w:rsidRPr="001E652C">
        <w:t>).</w:t>
      </w:r>
    </w:p>
    <w:p w:rsidR="00B66B7E" w:rsidRPr="001E652C" w:rsidRDefault="00B66B7E" w:rsidP="00B66B7E">
      <w:pPr>
        <w:ind w:firstLine="567"/>
      </w:pPr>
    </w:p>
    <w:p w:rsidR="00B66B7E" w:rsidRDefault="00B66B7E" w:rsidP="00B66B7E">
      <w:pPr>
        <w:ind w:firstLine="567"/>
      </w:pPr>
      <w:r w:rsidRPr="00A2091E">
        <w:t>Za</w:t>
      </w:r>
      <w:r w:rsidRPr="00A2091E">
        <w:rPr>
          <w:rFonts w:hint="eastAsia"/>
        </w:rPr>
        <w:t>ří</w:t>
      </w:r>
      <w:r w:rsidRPr="00A2091E">
        <w:t>zen</w:t>
      </w:r>
      <w:r w:rsidRPr="00A2091E">
        <w:rPr>
          <w:rFonts w:hint="eastAsia"/>
        </w:rPr>
        <w:t>í</w:t>
      </w:r>
      <w:r w:rsidRPr="00A2091E">
        <w:t xml:space="preserve"> staveni</w:t>
      </w:r>
      <w:r w:rsidRPr="00A2091E">
        <w:rPr>
          <w:rFonts w:hint="eastAsia"/>
        </w:rPr>
        <w:t>š</w:t>
      </w:r>
      <w:r w:rsidRPr="00A2091E">
        <w:t>t</w:t>
      </w:r>
      <w:r w:rsidRPr="00A2091E">
        <w:rPr>
          <w:rFonts w:hint="eastAsia"/>
        </w:rPr>
        <w:t>ě</w:t>
      </w:r>
      <w:r w:rsidRPr="00A2091E">
        <w:t xml:space="preserve"> mus</w:t>
      </w:r>
      <w:r w:rsidRPr="00A2091E">
        <w:rPr>
          <w:rFonts w:hint="eastAsia"/>
        </w:rPr>
        <w:t>í</w:t>
      </w:r>
      <w:r w:rsidRPr="00A2091E">
        <w:t xml:space="preserve"> spl</w:t>
      </w:r>
      <w:r w:rsidRPr="00A2091E">
        <w:rPr>
          <w:rFonts w:hint="eastAsia"/>
        </w:rPr>
        <w:t>ň</w:t>
      </w:r>
      <w:r w:rsidRPr="00A2091E">
        <w:t>ovat po</w:t>
      </w:r>
      <w:r w:rsidRPr="00A2091E">
        <w:rPr>
          <w:rFonts w:hint="eastAsia"/>
        </w:rPr>
        <w:t>ž</w:t>
      </w:r>
      <w:r w:rsidRPr="00A2091E">
        <w:t>adavky bezpe</w:t>
      </w:r>
      <w:r w:rsidRPr="00A2091E">
        <w:rPr>
          <w:rFonts w:hint="eastAsia"/>
        </w:rPr>
        <w:t>č</w:t>
      </w:r>
      <w:r>
        <w:t>nost</w:t>
      </w:r>
      <w:r w:rsidRPr="00A2091E">
        <w:t xml:space="preserve"> silni</w:t>
      </w:r>
      <w:r w:rsidRPr="00A2091E">
        <w:rPr>
          <w:rFonts w:hint="eastAsia"/>
        </w:rPr>
        <w:t>č</w:t>
      </w:r>
      <w:r w:rsidRPr="00A2091E">
        <w:t>n</w:t>
      </w:r>
      <w:r w:rsidRPr="00A2091E">
        <w:rPr>
          <w:rFonts w:hint="eastAsia"/>
        </w:rPr>
        <w:t>í</w:t>
      </w:r>
      <w:r w:rsidRPr="00A2091E">
        <w:t>ho provozu (vjezdy, v</w:t>
      </w:r>
      <w:r w:rsidRPr="00A2091E">
        <w:rPr>
          <w:rFonts w:hint="eastAsia"/>
        </w:rPr>
        <w:t>ý</w:t>
      </w:r>
      <w:r w:rsidRPr="00A2091E">
        <w:t>jezdy,</w:t>
      </w:r>
      <w:r>
        <w:t xml:space="preserve"> </w:t>
      </w:r>
      <w:r w:rsidRPr="00A2091E">
        <w:t>rozhled pro zastaven</w:t>
      </w:r>
      <w:r w:rsidRPr="00A2091E">
        <w:rPr>
          <w:rFonts w:hint="eastAsia"/>
        </w:rPr>
        <w:t>í</w:t>
      </w:r>
      <w:r w:rsidRPr="00A2091E">
        <w:t xml:space="preserve">) a </w:t>
      </w:r>
      <w:r>
        <w:t xml:space="preserve">požadavky dotčených orgánů </w:t>
      </w:r>
      <w:r w:rsidRPr="00A2091E">
        <w:t>(skladov</w:t>
      </w:r>
      <w:r w:rsidRPr="00A2091E">
        <w:rPr>
          <w:rFonts w:hint="eastAsia"/>
        </w:rPr>
        <w:t>á</w:t>
      </w:r>
      <w:r w:rsidRPr="00A2091E">
        <w:t>n</w:t>
      </w:r>
      <w:r w:rsidRPr="00A2091E">
        <w:rPr>
          <w:rFonts w:hint="eastAsia"/>
        </w:rPr>
        <w:t>í</w:t>
      </w:r>
      <w:r w:rsidRPr="00A2091E">
        <w:t xml:space="preserve"> stavebn</w:t>
      </w:r>
      <w:r w:rsidRPr="00A2091E">
        <w:rPr>
          <w:rFonts w:hint="eastAsia"/>
        </w:rPr>
        <w:t>í</w:t>
      </w:r>
      <w:r w:rsidRPr="00A2091E">
        <w:t>ho</w:t>
      </w:r>
      <w:r>
        <w:t xml:space="preserve"> </w:t>
      </w:r>
      <w:r w:rsidRPr="00A2091E">
        <w:t>materi</w:t>
      </w:r>
      <w:r w:rsidRPr="00A2091E">
        <w:rPr>
          <w:rFonts w:hint="eastAsia"/>
        </w:rPr>
        <w:t>á</w:t>
      </w:r>
      <w:r w:rsidRPr="00A2091E">
        <w:t>lu, fek</w:t>
      </w:r>
      <w:r w:rsidRPr="00A2091E">
        <w:rPr>
          <w:rFonts w:hint="eastAsia"/>
        </w:rPr>
        <w:t>á</w:t>
      </w:r>
      <w:r w:rsidRPr="00A2091E">
        <w:t>ln</w:t>
      </w:r>
      <w:r w:rsidRPr="00A2091E">
        <w:rPr>
          <w:rFonts w:hint="eastAsia"/>
        </w:rPr>
        <w:t>í</w:t>
      </w:r>
      <w:r w:rsidRPr="00A2091E">
        <w:t xml:space="preserve"> j</w:t>
      </w:r>
      <w:r w:rsidRPr="00A2091E">
        <w:rPr>
          <w:rFonts w:hint="eastAsia"/>
        </w:rPr>
        <w:t>í</w:t>
      </w:r>
      <w:r w:rsidRPr="00A2091E">
        <w:t>mky).</w:t>
      </w:r>
    </w:p>
    <w:p w:rsidR="00B66B7E" w:rsidRDefault="00B66B7E" w:rsidP="00B66B7E">
      <w:pPr>
        <w:ind w:firstLine="567"/>
      </w:pPr>
    </w:p>
    <w:p w:rsidR="00B66B7E" w:rsidRDefault="00B66B7E" w:rsidP="00B66B7E">
      <w:pPr>
        <w:ind w:firstLine="567"/>
      </w:pPr>
      <w:r>
        <w:t>Na zařízení staveniště budou umístěny základní zařízení jako chemické WC, umyvadlo a šatna.</w:t>
      </w:r>
    </w:p>
    <w:p w:rsidR="00292BE5" w:rsidRDefault="00292BE5" w:rsidP="001B5FBB">
      <w:pPr>
        <w:ind w:firstLine="708"/>
      </w:pPr>
    </w:p>
    <w:p w:rsidR="00926207" w:rsidRDefault="00926207" w:rsidP="00926207"/>
    <w:p w:rsidR="00926207" w:rsidRDefault="00926207" w:rsidP="00926207"/>
    <w:p w:rsidR="00926207" w:rsidRDefault="00926207" w:rsidP="00926207"/>
    <w:p w:rsidR="00926207" w:rsidRDefault="00926207" w:rsidP="00926207"/>
    <w:p w:rsidR="00926207" w:rsidRDefault="00926207" w:rsidP="00926207"/>
    <w:p w:rsidR="00926207" w:rsidRPr="00926207" w:rsidRDefault="00926207" w:rsidP="006B5A11">
      <w:pPr>
        <w:tabs>
          <w:tab w:val="left" w:pos="5040"/>
        </w:tabs>
      </w:pPr>
      <w:r w:rsidRPr="00292BE5">
        <w:rPr>
          <w:b/>
        </w:rPr>
        <w:t xml:space="preserve">V Praze </w:t>
      </w:r>
      <w:r>
        <w:rPr>
          <w:b/>
        </w:rPr>
        <w:t>v</w:t>
      </w:r>
      <w:r w:rsidR="00B06404">
        <w:rPr>
          <w:b/>
        </w:rPr>
        <w:t> květnu 2019</w:t>
      </w:r>
      <w:r>
        <w:rPr>
          <w:b/>
        </w:rPr>
        <w:t xml:space="preserve">                                    </w:t>
      </w:r>
      <w:r w:rsidRPr="00292BE5">
        <w:rPr>
          <w:b/>
        </w:rPr>
        <w:tab/>
      </w:r>
      <w:r w:rsidR="00F52CA6">
        <w:rPr>
          <w:b/>
        </w:rPr>
        <w:tab/>
      </w:r>
      <w:r w:rsidRPr="00292BE5">
        <w:rPr>
          <w:b/>
        </w:rPr>
        <w:tab/>
        <w:t>Ing. Tomáš Podroužek</w:t>
      </w:r>
    </w:p>
    <w:sectPr w:rsidR="00926207" w:rsidRPr="00926207" w:rsidSect="006801A4">
      <w:headerReference w:type="default" r:id="rId9"/>
      <w:footerReference w:type="default" r:id="rId10"/>
      <w:type w:val="continuous"/>
      <w:pgSz w:w="11906" w:h="16838"/>
      <w:pgMar w:top="1417" w:right="1417" w:bottom="1417" w:left="1417" w:header="426" w:footer="22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830" w:rsidRDefault="00556830" w:rsidP="00FB1A4D">
      <w:pPr>
        <w:spacing w:line="240" w:lineRule="auto"/>
      </w:pPr>
      <w:r>
        <w:separator/>
      </w:r>
    </w:p>
  </w:endnote>
  <w:endnote w:type="continuationSeparator" w:id="0">
    <w:p w:rsidR="00556830" w:rsidRDefault="00556830" w:rsidP="00FB1A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65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5311541"/>
      <w:docPartObj>
        <w:docPartGallery w:val="Page Numbers (Bottom of Page)"/>
        <w:docPartUnique/>
      </w:docPartObj>
    </w:sdtPr>
    <w:sdtEndPr/>
    <w:sdtContent>
      <w:sdt>
        <w:sdtPr>
          <w:id w:val="-906530384"/>
          <w:docPartObj>
            <w:docPartGallery w:val="Page Numbers (Top of Page)"/>
            <w:docPartUnique/>
          </w:docPartObj>
        </w:sdtPr>
        <w:sdtEndPr/>
        <w:sdtContent>
          <w:p w:rsidR="00EB18D3" w:rsidRDefault="00EB18D3">
            <w:pPr>
              <w:pStyle w:val="Zpat"/>
              <w:jc w:val="center"/>
            </w:pPr>
          </w:p>
          <w:p w:rsidR="00EB18D3" w:rsidRDefault="00EB18D3" w:rsidP="00176851">
            <w:pPr>
              <w:pStyle w:val="Zpat"/>
              <w:tabs>
                <w:tab w:val="left" w:pos="3615"/>
              </w:tabs>
              <w:jc w:val="left"/>
            </w:pPr>
            <w:r>
              <w:tab/>
            </w:r>
            <w:r>
              <w:tab/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294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301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b/>
                <w:bCs/>
                <w:szCs w:val="24"/>
              </w:rPr>
              <w:tab/>
            </w:r>
            <w:r w:rsidR="00320DD8">
              <w:rPr>
                <w:b/>
                <w:bCs/>
                <w:szCs w:val="24"/>
              </w:rPr>
              <w:t>KVĚTEN 2019</w:t>
            </w:r>
          </w:p>
        </w:sdtContent>
      </w:sdt>
    </w:sdtContent>
  </w:sdt>
  <w:p w:rsidR="00EB18D3" w:rsidRDefault="00EB18D3">
    <w:pPr>
      <w:pStyle w:val="Zpat"/>
    </w:pPr>
  </w:p>
  <w:p w:rsidR="00EB18D3" w:rsidRDefault="00EB18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830" w:rsidRDefault="00556830" w:rsidP="00FB1A4D">
      <w:pPr>
        <w:spacing w:line="240" w:lineRule="auto"/>
      </w:pPr>
      <w:r>
        <w:separator/>
      </w:r>
    </w:p>
  </w:footnote>
  <w:footnote w:type="continuationSeparator" w:id="0">
    <w:p w:rsidR="00556830" w:rsidRDefault="00556830" w:rsidP="00FB1A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D3" w:rsidRDefault="00EB18D3" w:rsidP="00D72FA2">
    <w:pPr>
      <w:pStyle w:val="Zhlav"/>
    </w:pPr>
    <w:r>
      <w:rPr>
        <w:noProof/>
      </w:rPr>
      <w:drawing>
        <wp:anchor distT="0" distB="0" distL="114300" distR="114300" simplePos="0" relativeHeight="251675136" behindDoc="1" locked="0" layoutInCell="1" allowOverlap="1" wp14:anchorId="6291B2FF" wp14:editId="0A8CD049">
          <wp:simplePos x="0" y="0"/>
          <wp:positionH relativeFrom="margin">
            <wp:align>left</wp:align>
          </wp:positionH>
          <wp:positionV relativeFrom="paragraph">
            <wp:posOffset>-8255</wp:posOffset>
          </wp:positionV>
          <wp:extent cx="582930" cy="459740"/>
          <wp:effectExtent l="0" t="0" r="7620" b="0"/>
          <wp:wrapTight wrapText="bothSides">
            <wp:wrapPolygon edited="0">
              <wp:start x="0" y="0"/>
              <wp:lineTo x="0" y="20586"/>
              <wp:lineTo x="21176" y="20586"/>
              <wp:lineTo x="21176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930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>NAPOJENÍ ÚZEMÍ STAR NA METRO D</w:t>
    </w:r>
  </w:p>
  <w:p w:rsidR="00EB18D3" w:rsidRDefault="00EB18D3" w:rsidP="00D72FA2">
    <w:pPr>
      <w:pStyle w:val="Zhlav"/>
    </w:pPr>
    <w:r>
      <w:tab/>
    </w:r>
    <w:r>
      <w:tab/>
      <w:t>DOKUMENTACE K ÚZEMNÍMU ŘÍZENÍ</w:t>
    </w:r>
  </w:p>
  <w:p w:rsidR="00EB18D3" w:rsidRDefault="00EB18D3" w:rsidP="00D72FA2">
    <w:pPr>
      <w:pStyle w:val="Zhlav"/>
    </w:pPr>
    <w:r>
      <w:tab/>
    </w:r>
    <w:r>
      <w:tab/>
      <w:t>SOUHRNNÁ TECHNICKÁ ZPRÁVA</w:t>
    </w:r>
  </w:p>
  <w:p w:rsidR="00EB18D3" w:rsidRPr="00D72FA2" w:rsidRDefault="00EB18D3" w:rsidP="00D72F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multilevel"/>
    <w:tmpl w:val="B928D87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1596265"/>
    <w:multiLevelType w:val="hybridMultilevel"/>
    <w:tmpl w:val="D58ACE18"/>
    <w:lvl w:ilvl="0" w:tplc="5220FD9C">
      <w:start w:val="1"/>
      <w:numFmt w:val="lowerLetter"/>
      <w:lvlText w:val="%1)"/>
      <w:lvlJc w:val="left"/>
      <w:pPr>
        <w:ind w:left="851" w:firstLine="217"/>
      </w:pPr>
      <w:rPr>
        <w:rFonts w:hint="default"/>
      </w:rPr>
    </w:lvl>
    <w:lvl w:ilvl="1" w:tplc="08DC29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6AD4526"/>
    <w:multiLevelType w:val="hybridMultilevel"/>
    <w:tmpl w:val="FDE61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C5745"/>
    <w:multiLevelType w:val="hybridMultilevel"/>
    <w:tmpl w:val="6B982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5F5C"/>
    <w:multiLevelType w:val="multilevel"/>
    <w:tmpl w:val="84E24D68"/>
    <w:lvl w:ilvl="0">
      <w:start w:val="1"/>
      <w:numFmt w:val="decimal"/>
      <w:pStyle w:val="Nadpis1"/>
      <w:lvlText w:val="B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B.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B.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C919E2"/>
    <w:multiLevelType w:val="hybridMultilevel"/>
    <w:tmpl w:val="5C966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E41E1"/>
    <w:multiLevelType w:val="hybridMultilevel"/>
    <w:tmpl w:val="3DC634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493E35"/>
    <w:multiLevelType w:val="hybridMultilevel"/>
    <w:tmpl w:val="F96EA97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F3E2E816">
      <w:start w:val="1"/>
      <w:numFmt w:val="bullet"/>
      <w:lvlText w:val="–"/>
      <w:lvlJc w:val="left"/>
      <w:pPr>
        <w:ind w:left="2007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74E038A"/>
    <w:multiLevelType w:val="hybridMultilevel"/>
    <w:tmpl w:val="C8B8C32C"/>
    <w:lvl w:ilvl="0" w:tplc="0405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D5B3A79"/>
    <w:multiLevelType w:val="hybridMultilevel"/>
    <w:tmpl w:val="358A68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B169D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772E1"/>
    <w:multiLevelType w:val="hybridMultilevel"/>
    <w:tmpl w:val="F97830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864F3"/>
    <w:multiLevelType w:val="hybridMultilevel"/>
    <w:tmpl w:val="2F2AD2D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0C16D3B"/>
    <w:multiLevelType w:val="hybridMultilevel"/>
    <w:tmpl w:val="6F684506"/>
    <w:lvl w:ilvl="0" w:tplc="0405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3012DAA"/>
    <w:multiLevelType w:val="hybridMultilevel"/>
    <w:tmpl w:val="6CE4D4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B169D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53A0A"/>
    <w:multiLevelType w:val="hybridMultilevel"/>
    <w:tmpl w:val="AC76D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766EC"/>
    <w:multiLevelType w:val="hybridMultilevel"/>
    <w:tmpl w:val="6CE4D4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B169D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E83035"/>
    <w:multiLevelType w:val="hybridMultilevel"/>
    <w:tmpl w:val="1D6AB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0"/>
  </w:num>
  <w:num w:numId="4">
    <w:abstractNumId w:val="7"/>
  </w:num>
  <w:num w:numId="5">
    <w:abstractNumId w:val="3"/>
  </w:num>
  <w:num w:numId="6">
    <w:abstractNumId w:val="6"/>
  </w:num>
  <w:num w:numId="7">
    <w:abstractNumId w:val="15"/>
  </w:num>
  <w:num w:numId="8">
    <w:abstractNumId w:val="4"/>
  </w:num>
  <w:num w:numId="9">
    <w:abstractNumId w:val="17"/>
  </w:num>
  <w:num w:numId="10">
    <w:abstractNumId w:val="13"/>
  </w:num>
  <w:num w:numId="11">
    <w:abstractNumId w:val="12"/>
  </w:num>
  <w:num w:numId="12">
    <w:abstractNumId w:val="2"/>
  </w:num>
  <w:num w:numId="13">
    <w:abstractNumId w:val="9"/>
  </w:num>
  <w:num w:numId="14">
    <w:abstractNumId w:val="8"/>
  </w:num>
  <w:num w:numId="15">
    <w:abstractNumId w:val="5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14"/>
  </w:num>
  <w:num w:numId="19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A4D"/>
    <w:rsid w:val="0000009C"/>
    <w:rsid w:val="00002078"/>
    <w:rsid w:val="00015243"/>
    <w:rsid w:val="00022FD1"/>
    <w:rsid w:val="000330CC"/>
    <w:rsid w:val="000358AA"/>
    <w:rsid w:val="0004299D"/>
    <w:rsid w:val="00042FC1"/>
    <w:rsid w:val="00051A5D"/>
    <w:rsid w:val="0005562B"/>
    <w:rsid w:val="000622FF"/>
    <w:rsid w:val="00063718"/>
    <w:rsid w:val="00074129"/>
    <w:rsid w:val="0007501D"/>
    <w:rsid w:val="00082F75"/>
    <w:rsid w:val="0008346A"/>
    <w:rsid w:val="000835AD"/>
    <w:rsid w:val="00086EDF"/>
    <w:rsid w:val="000A14CC"/>
    <w:rsid w:val="000A354D"/>
    <w:rsid w:val="000A7131"/>
    <w:rsid w:val="000B470D"/>
    <w:rsid w:val="000B5185"/>
    <w:rsid w:val="000B5DB1"/>
    <w:rsid w:val="000C5726"/>
    <w:rsid w:val="000C7004"/>
    <w:rsid w:val="000D28C0"/>
    <w:rsid w:val="000D43A0"/>
    <w:rsid w:val="000E29F2"/>
    <w:rsid w:val="000E3527"/>
    <w:rsid w:val="000E4E48"/>
    <w:rsid w:val="000F0FE3"/>
    <w:rsid w:val="000F4E90"/>
    <w:rsid w:val="00103674"/>
    <w:rsid w:val="00106A3B"/>
    <w:rsid w:val="00107AE2"/>
    <w:rsid w:val="0011150E"/>
    <w:rsid w:val="00115748"/>
    <w:rsid w:val="001206CD"/>
    <w:rsid w:val="00121368"/>
    <w:rsid w:val="0013077D"/>
    <w:rsid w:val="00132A04"/>
    <w:rsid w:val="00134891"/>
    <w:rsid w:val="00141CD7"/>
    <w:rsid w:val="001425DC"/>
    <w:rsid w:val="00143C1E"/>
    <w:rsid w:val="00151040"/>
    <w:rsid w:val="00153E3F"/>
    <w:rsid w:val="00154479"/>
    <w:rsid w:val="0016318F"/>
    <w:rsid w:val="001707DD"/>
    <w:rsid w:val="00170D08"/>
    <w:rsid w:val="00176851"/>
    <w:rsid w:val="001776D2"/>
    <w:rsid w:val="00177971"/>
    <w:rsid w:val="001805D6"/>
    <w:rsid w:val="00180674"/>
    <w:rsid w:val="001826E4"/>
    <w:rsid w:val="00186DC4"/>
    <w:rsid w:val="00192332"/>
    <w:rsid w:val="00195063"/>
    <w:rsid w:val="001A637C"/>
    <w:rsid w:val="001B5FBB"/>
    <w:rsid w:val="001B7B92"/>
    <w:rsid w:val="001C12B1"/>
    <w:rsid w:val="001C28F8"/>
    <w:rsid w:val="001C36AD"/>
    <w:rsid w:val="001D098C"/>
    <w:rsid w:val="001D18E6"/>
    <w:rsid w:val="001D2ECA"/>
    <w:rsid w:val="001D3427"/>
    <w:rsid w:val="001D3F09"/>
    <w:rsid w:val="001D7E55"/>
    <w:rsid w:val="001E24AA"/>
    <w:rsid w:val="001E308F"/>
    <w:rsid w:val="001E671F"/>
    <w:rsid w:val="00201FA4"/>
    <w:rsid w:val="00204839"/>
    <w:rsid w:val="0021667A"/>
    <w:rsid w:val="00223DC3"/>
    <w:rsid w:val="00224C11"/>
    <w:rsid w:val="00231D6B"/>
    <w:rsid w:val="00233D3D"/>
    <w:rsid w:val="00237887"/>
    <w:rsid w:val="0024268E"/>
    <w:rsid w:val="00243150"/>
    <w:rsid w:val="00244958"/>
    <w:rsid w:val="002518CA"/>
    <w:rsid w:val="00251ADF"/>
    <w:rsid w:val="0025584A"/>
    <w:rsid w:val="00255FA0"/>
    <w:rsid w:val="00257002"/>
    <w:rsid w:val="00261D58"/>
    <w:rsid w:val="0026324C"/>
    <w:rsid w:val="00274197"/>
    <w:rsid w:val="002806F5"/>
    <w:rsid w:val="00287337"/>
    <w:rsid w:val="00292BE5"/>
    <w:rsid w:val="00296354"/>
    <w:rsid w:val="00297001"/>
    <w:rsid w:val="002A7FE0"/>
    <w:rsid w:val="002B0D03"/>
    <w:rsid w:val="002B5C9B"/>
    <w:rsid w:val="002C1663"/>
    <w:rsid w:val="002C4345"/>
    <w:rsid w:val="002D18F8"/>
    <w:rsid w:val="002D59B5"/>
    <w:rsid w:val="002D6AE9"/>
    <w:rsid w:val="002E0CA2"/>
    <w:rsid w:val="002E6971"/>
    <w:rsid w:val="002F0902"/>
    <w:rsid w:val="002F1128"/>
    <w:rsid w:val="002F2FFC"/>
    <w:rsid w:val="002F3739"/>
    <w:rsid w:val="002F5033"/>
    <w:rsid w:val="003029E7"/>
    <w:rsid w:val="00305602"/>
    <w:rsid w:val="00312694"/>
    <w:rsid w:val="00313662"/>
    <w:rsid w:val="00315A22"/>
    <w:rsid w:val="003171C6"/>
    <w:rsid w:val="00320DD8"/>
    <w:rsid w:val="00322113"/>
    <w:rsid w:val="00322CCA"/>
    <w:rsid w:val="00333E7D"/>
    <w:rsid w:val="003343CA"/>
    <w:rsid w:val="003353A5"/>
    <w:rsid w:val="00340DD7"/>
    <w:rsid w:val="0034152D"/>
    <w:rsid w:val="00345E0F"/>
    <w:rsid w:val="0035022A"/>
    <w:rsid w:val="0035559B"/>
    <w:rsid w:val="00360361"/>
    <w:rsid w:val="00361BDA"/>
    <w:rsid w:val="003655B0"/>
    <w:rsid w:val="00367CC9"/>
    <w:rsid w:val="003728EE"/>
    <w:rsid w:val="0037624D"/>
    <w:rsid w:val="00382D27"/>
    <w:rsid w:val="003860E2"/>
    <w:rsid w:val="00392BE2"/>
    <w:rsid w:val="003A013B"/>
    <w:rsid w:val="003A0B17"/>
    <w:rsid w:val="003A6498"/>
    <w:rsid w:val="003B0F66"/>
    <w:rsid w:val="003B1211"/>
    <w:rsid w:val="003B343F"/>
    <w:rsid w:val="003B7F2E"/>
    <w:rsid w:val="003C1D4B"/>
    <w:rsid w:val="003C210D"/>
    <w:rsid w:val="003C2283"/>
    <w:rsid w:val="003C6382"/>
    <w:rsid w:val="003D3728"/>
    <w:rsid w:val="003D58DC"/>
    <w:rsid w:val="003D6838"/>
    <w:rsid w:val="003E1FAF"/>
    <w:rsid w:val="003E4579"/>
    <w:rsid w:val="003E4F40"/>
    <w:rsid w:val="003E5841"/>
    <w:rsid w:val="003F1FE0"/>
    <w:rsid w:val="003F2F4A"/>
    <w:rsid w:val="0040240A"/>
    <w:rsid w:val="004065B2"/>
    <w:rsid w:val="00413533"/>
    <w:rsid w:val="004139E8"/>
    <w:rsid w:val="00416BBF"/>
    <w:rsid w:val="00421B2B"/>
    <w:rsid w:val="00424EAD"/>
    <w:rsid w:val="00426135"/>
    <w:rsid w:val="0042706E"/>
    <w:rsid w:val="00430FB2"/>
    <w:rsid w:val="00432D6B"/>
    <w:rsid w:val="00433C86"/>
    <w:rsid w:val="00435CE6"/>
    <w:rsid w:val="0044270D"/>
    <w:rsid w:val="00443AF1"/>
    <w:rsid w:val="0044400B"/>
    <w:rsid w:val="00450AD7"/>
    <w:rsid w:val="00454B5D"/>
    <w:rsid w:val="00465383"/>
    <w:rsid w:val="00472F92"/>
    <w:rsid w:val="00473726"/>
    <w:rsid w:val="00475C4F"/>
    <w:rsid w:val="0048288E"/>
    <w:rsid w:val="0048619E"/>
    <w:rsid w:val="004931A3"/>
    <w:rsid w:val="00493BF9"/>
    <w:rsid w:val="00496770"/>
    <w:rsid w:val="004A06E0"/>
    <w:rsid w:val="004A37EC"/>
    <w:rsid w:val="004A407D"/>
    <w:rsid w:val="004B1464"/>
    <w:rsid w:val="004B432B"/>
    <w:rsid w:val="004B6727"/>
    <w:rsid w:val="004C5D0F"/>
    <w:rsid w:val="004D0E6E"/>
    <w:rsid w:val="004D4BDB"/>
    <w:rsid w:val="004D5715"/>
    <w:rsid w:val="004D6E45"/>
    <w:rsid w:val="004D7392"/>
    <w:rsid w:val="004E3780"/>
    <w:rsid w:val="004E545E"/>
    <w:rsid w:val="004E65B2"/>
    <w:rsid w:val="004F10A0"/>
    <w:rsid w:val="004F25A1"/>
    <w:rsid w:val="004F26A4"/>
    <w:rsid w:val="004F2CD3"/>
    <w:rsid w:val="004F3608"/>
    <w:rsid w:val="004F7F80"/>
    <w:rsid w:val="0050051F"/>
    <w:rsid w:val="00502572"/>
    <w:rsid w:val="00512092"/>
    <w:rsid w:val="00512261"/>
    <w:rsid w:val="005128AA"/>
    <w:rsid w:val="00516C09"/>
    <w:rsid w:val="0052133A"/>
    <w:rsid w:val="00522A13"/>
    <w:rsid w:val="005261F6"/>
    <w:rsid w:val="0052652C"/>
    <w:rsid w:val="00531A58"/>
    <w:rsid w:val="00540706"/>
    <w:rsid w:val="00541A80"/>
    <w:rsid w:val="005448CF"/>
    <w:rsid w:val="0054519E"/>
    <w:rsid w:val="005562BC"/>
    <w:rsid w:val="00556830"/>
    <w:rsid w:val="005609E0"/>
    <w:rsid w:val="00563940"/>
    <w:rsid w:val="005672B9"/>
    <w:rsid w:val="00567F79"/>
    <w:rsid w:val="00572724"/>
    <w:rsid w:val="005760FC"/>
    <w:rsid w:val="00586CA6"/>
    <w:rsid w:val="005A23CE"/>
    <w:rsid w:val="005A487A"/>
    <w:rsid w:val="005B0010"/>
    <w:rsid w:val="005B04EF"/>
    <w:rsid w:val="005B15D2"/>
    <w:rsid w:val="005B1B43"/>
    <w:rsid w:val="005B3CDC"/>
    <w:rsid w:val="005B683D"/>
    <w:rsid w:val="005C0475"/>
    <w:rsid w:val="005C36C5"/>
    <w:rsid w:val="005C5664"/>
    <w:rsid w:val="005D0F24"/>
    <w:rsid w:val="005D4275"/>
    <w:rsid w:val="005D4BA9"/>
    <w:rsid w:val="005D5F70"/>
    <w:rsid w:val="005E268B"/>
    <w:rsid w:val="005E36CF"/>
    <w:rsid w:val="005E76B6"/>
    <w:rsid w:val="005F17B3"/>
    <w:rsid w:val="005F2536"/>
    <w:rsid w:val="00604BA3"/>
    <w:rsid w:val="00610254"/>
    <w:rsid w:val="00612C54"/>
    <w:rsid w:val="0061585E"/>
    <w:rsid w:val="00615873"/>
    <w:rsid w:val="00615D7B"/>
    <w:rsid w:val="00616F5B"/>
    <w:rsid w:val="00622BC5"/>
    <w:rsid w:val="00633E65"/>
    <w:rsid w:val="0063545A"/>
    <w:rsid w:val="00650FCE"/>
    <w:rsid w:val="0066037A"/>
    <w:rsid w:val="0066049F"/>
    <w:rsid w:val="00660D8A"/>
    <w:rsid w:val="006634B3"/>
    <w:rsid w:val="00667347"/>
    <w:rsid w:val="0067224D"/>
    <w:rsid w:val="006727BA"/>
    <w:rsid w:val="00675BF3"/>
    <w:rsid w:val="0067716D"/>
    <w:rsid w:val="0067769C"/>
    <w:rsid w:val="006778DC"/>
    <w:rsid w:val="006801A4"/>
    <w:rsid w:val="00683A88"/>
    <w:rsid w:val="00685CF0"/>
    <w:rsid w:val="0068656D"/>
    <w:rsid w:val="00692A09"/>
    <w:rsid w:val="00697B7E"/>
    <w:rsid w:val="006A33F5"/>
    <w:rsid w:val="006A36C2"/>
    <w:rsid w:val="006A4F6F"/>
    <w:rsid w:val="006A52D5"/>
    <w:rsid w:val="006A57B2"/>
    <w:rsid w:val="006A6F6D"/>
    <w:rsid w:val="006B5A11"/>
    <w:rsid w:val="006C3C5A"/>
    <w:rsid w:val="006D0D51"/>
    <w:rsid w:val="006D1954"/>
    <w:rsid w:val="006D3160"/>
    <w:rsid w:val="006D35D5"/>
    <w:rsid w:val="006D4FDB"/>
    <w:rsid w:val="006F0676"/>
    <w:rsid w:val="006F0C73"/>
    <w:rsid w:val="006F0D94"/>
    <w:rsid w:val="006F77CB"/>
    <w:rsid w:val="00701A81"/>
    <w:rsid w:val="00703364"/>
    <w:rsid w:val="007118AD"/>
    <w:rsid w:val="00712D9B"/>
    <w:rsid w:val="00717E10"/>
    <w:rsid w:val="0072006B"/>
    <w:rsid w:val="007204C1"/>
    <w:rsid w:val="00723901"/>
    <w:rsid w:val="00725AD6"/>
    <w:rsid w:val="00737E87"/>
    <w:rsid w:val="00740BA1"/>
    <w:rsid w:val="00741AAE"/>
    <w:rsid w:val="00742FF4"/>
    <w:rsid w:val="00747DB4"/>
    <w:rsid w:val="007508D4"/>
    <w:rsid w:val="0075237C"/>
    <w:rsid w:val="00761634"/>
    <w:rsid w:val="0076768D"/>
    <w:rsid w:val="00773E55"/>
    <w:rsid w:val="007778DE"/>
    <w:rsid w:val="007853C0"/>
    <w:rsid w:val="007857D1"/>
    <w:rsid w:val="007A3843"/>
    <w:rsid w:val="007C1DF7"/>
    <w:rsid w:val="007C35CA"/>
    <w:rsid w:val="007C683A"/>
    <w:rsid w:val="007C6C21"/>
    <w:rsid w:val="007D2120"/>
    <w:rsid w:val="007E2E76"/>
    <w:rsid w:val="007F1E54"/>
    <w:rsid w:val="007F7D44"/>
    <w:rsid w:val="00804DD7"/>
    <w:rsid w:val="008123D4"/>
    <w:rsid w:val="00813C7A"/>
    <w:rsid w:val="008159A6"/>
    <w:rsid w:val="00815A34"/>
    <w:rsid w:val="00823950"/>
    <w:rsid w:val="00833A23"/>
    <w:rsid w:val="0083548A"/>
    <w:rsid w:val="0084185C"/>
    <w:rsid w:val="00842C1C"/>
    <w:rsid w:val="00843E49"/>
    <w:rsid w:val="00852EA3"/>
    <w:rsid w:val="00860994"/>
    <w:rsid w:val="00863968"/>
    <w:rsid w:val="00863985"/>
    <w:rsid w:val="008654C3"/>
    <w:rsid w:val="00866853"/>
    <w:rsid w:val="008709BF"/>
    <w:rsid w:val="00872A29"/>
    <w:rsid w:val="00877B6E"/>
    <w:rsid w:val="00883EB5"/>
    <w:rsid w:val="0089065D"/>
    <w:rsid w:val="00892AB8"/>
    <w:rsid w:val="008A1E35"/>
    <w:rsid w:val="008A4970"/>
    <w:rsid w:val="008B01F9"/>
    <w:rsid w:val="008B0AB7"/>
    <w:rsid w:val="008B4D0E"/>
    <w:rsid w:val="008B552B"/>
    <w:rsid w:val="008B703C"/>
    <w:rsid w:val="008C027C"/>
    <w:rsid w:val="008C2DA2"/>
    <w:rsid w:val="008C5AB3"/>
    <w:rsid w:val="008C6903"/>
    <w:rsid w:val="008D264F"/>
    <w:rsid w:val="008D280A"/>
    <w:rsid w:val="008D2CD5"/>
    <w:rsid w:val="008E0FCE"/>
    <w:rsid w:val="008E1104"/>
    <w:rsid w:val="008E540A"/>
    <w:rsid w:val="008E5828"/>
    <w:rsid w:val="008E7C73"/>
    <w:rsid w:val="008F5583"/>
    <w:rsid w:val="009044E5"/>
    <w:rsid w:val="009060E2"/>
    <w:rsid w:val="00910182"/>
    <w:rsid w:val="009132F5"/>
    <w:rsid w:val="00913CF8"/>
    <w:rsid w:val="009170DE"/>
    <w:rsid w:val="00925F18"/>
    <w:rsid w:val="00926207"/>
    <w:rsid w:val="009377B7"/>
    <w:rsid w:val="00956982"/>
    <w:rsid w:val="00962787"/>
    <w:rsid w:val="0096781A"/>
    <w:rsid w:val="00970A5F"/>
    <w:rsid w:val="00973D62"/>
    <w:rsid w:val="00973F17"/>
    <w:rsid w:val="0097463A"/>
    <w:rsid w:val="00976247"/>
    <w:rsid w:val="0098195F"/>
    <w:rsid w:val="00982ADD"/>
    <w:rsid w:val="00986AFD"/>
    <w:rsid w:val="009A2E20"/>
    <w:rsid w:val="009B30F5"/>
    <w:rsid w:val="009B697A"/>
    <w:rsid w:val="009B72F2"/>
    <w:rsid w:val="009C045F"/>
    <w:rsid w:val="009C5434"/>
    <w:rsid w:val="009C7F2A"/>
    <w:rsid w:val="009D2C44"/>
    <w:rsid w:val="009D332C"/>
    <w:rsid w:val="009E10AF"/>
    <w:rsid w:val="009E22E9"/>
    <w:rsid w:val="009E3CC6"/>
    <w:rsid w:val="009F4095"/>
    <w:rsid w:val="009F61B9"/>
    <w:rsid w:val="009F65C6"/>
    <w:rsid w:val="009F759A"/>
    <w:rsid w:val="009F7BBF"/>
    <w:rsid w:val="00A01E77"/>
    <w:rsid w:val="00A04E30"/>
    <w:rsid w:val="00A04F35"/>
    <w:rsid w:val="00A1779A"/>
    <w:rsid w:val="00A17EE4"/>
    <w:rsid w:val="00A27A65"/>
    <w:rsid w:val="00A34FE8"/>
    <w:rsid w:val="00A35CF0"/>
    <w:rsid w:val="00A3645E"/>
    <w:rsid w:val="00A45BDF"/>
    <w:rsid w:val="00A47D4B"/>
    <w:rsid w:val="00A564DD"/>
    <w:rsid w:val="00A62831"/>
    <w:rsid w:val="00A63592"/>
    <w:rsid w:val="00A63FCD"/>
    <w:rsid w:val="00A64F22"/>
    <w:rsid w:val="00A70A7A"/>
    <w:rsid w:val="00A732DD"/>
    <w:rsid w:val="00A820CB"/>
    <w:rsid w:val="00A824AB"/>
    <w:rsid w:val="00A83888"/>
    <w:rsid w:val="00A87C96"/>
    <w:rsid w:val="00A902B9"/>
    <w:rsid w:val="00A9591A"/>
    <w:rsid w:val="00A97BED"/>
    <w:rsid w:val="00AA1917"/>
    <w:rsid w:val="00AA612F"/>
    <w:rsid w:val="00AA7965"/>
    <w:rsid w:val="00AB21D8"/>
    <w:rsid w:val="00AB31EE"/>
    <w:rsid w:val="00AB7596"/>
    <w:rsid w:val="00AC4943"/>
    <w:rsid w:val="00AC6150"/>
    <w:rsid w:val="00AD0874"/>
    <w:rsid w:val="00AD2BCA"/>
    <w:rsid w:val="00AD2E7C"/>
    <w:rsid w:val="00AD6E78"/>
    <w:rsid w:val="00AD7E6B"/>
    <w:rsid w:val="00AE1521"/>
    <w:rsid w:val="00AE15E7"/>
    <w:rsid w:val="00AE4894"/>
    <w:rsid w:val="00AE4D66"/>
    <w:rsid w:val="00AE7F91"/>
    <w:rsid w:val="00AF61A7"/>
    <w:rsid w:val="00B01B86"/>
    <w:rsid w:val="00B01E72"/>
    <w:rsid w:val="00B01FE9"/>
    <w:rsid w:val="00B03667"/>
    <w:rsid w:val="00B03D62"/>
    <w:rsid w:val="00B06404"/>
    <w:rsid w:val="00B1148E"/>
    <w:rsid w:val="00B1223B"/>
    <w:rsid w:val="00B12AAA"/>
    <w:rsid w:val="00B242AD"/>
    <w:rsid w:val="00B3234F"/>
    <w:rsid w:val="00B32D04"/>
    <w:rsid w:val="00B33A31"/>
    <w:rsid w:val="00B372A2"/>
    <w:rsid w:val="00B47289"/>
    <w:rsid w:val="00B52F24"/>
    <w:rsid w:val="00B544A5"/>
    <w:rsid w:val="00B64323"/>
    <w:rsid w:val="00B66B7E"/>
    <w:rsid w:val="00B8347A"/>
    <w:rsid w:val="00B90BFD"/>
    <w:rsid w:val="00BA18A8"/>
    <w:rsid w:val="00BA6DC0"/>
    <w:rsid w:val="00BB256A"/>
    <w:rsid w:val="00BB6087"/>
    <w:rsid w:val="00BC0D80"/>
    <w:rsid w:val="00BC1415"/>
    <w:rsid w:val="00BC6021"/>
    <w:rsid w:val="00BD219F"/>
    <w:rsid w:val="00BD3EFA"/>
    <w:rsid w:val="00BD50CE"/>
    <w:rsid w:val="00BD5A20"/>
    <w:rsid w:val="00BD735A"/>
    <w:rsid w:val="00BE03CC"/>
    <w:rsid w:val="00BE2057"/>
    <w:rsid w:val="00BE2164"/>
    <w:rsid w:val="00BF264A"/>
    <w:rsid w:val="00C02CEF"/>
    <w:rsid w:val="00C11C3A"/>
    <w:rsid w:val="00C1490E"/>
    <w:rsid w:val="00C163CD"/>
    <w:rsid w:val="00C1711F"/>
    <w:rsid w:val="00C23B2B"/>
    <w:rsid w:val="00C247A3"/>
    <w:rsid w:val="00C2573C"/>
    <w:rsid w:val="00C35B8C"/>
    <w:rsid w:val="00C40BC1"/>
    <w:rsid w:val="00C40ED5"/>
    <w:rsid w:val="00C427BF"/>
    <w:rsid w:val="00C464B2"/>
    <w:rsid w:val="00C52DEC"/>
    <w:rsid w:val="00C532FE"/>
    <w:rsid w:val="00C56BCF"/>
    <w:rsid w:val="00C63E33"/>
    <w:rsid w:val="00C806F8"/>
    <w:rsid w:val="00C80FF6"/>
    <w:rsid w:val="00C87F76"/>
    <w:rsid w:val="00C90B06"/>
    <w:rsid w:val="00C90BFE"/>
    <w:rsid w:val="00C959CF"/>
    <w:rsid w:val="00C97097"/>
    <w:rsid w:val="00CA3714"/>
    <w:rsid w:val="00CA3E69"/>
    <w:rsid w:val="00CA64E3"/>
    <w:rsid w:val="00CB0443"/>
    <w:rsid w:val="00CB31D9"/>
    <w:rsid w:val="00CB3623"/>
    <w:rsid w:val="00CB5134"/>
    <w:rsid w:val="00CB5EB4"/>
    <w:rsid w:val="00CB7D26"/>
    <w:rsid w:val="00CC26C6"/>
    <w:rsid w:val="00CC3158"/>
    <w:rsid w:val="00CC5CCD"/>
    <w:rsid w:val="00CD400B"/>
    <w:rsid w:val="00CD5312"/>
    <w:rsid w:val="00CD7CDD"/>
    <w:rsid w:val="00CE0F4E"/>
    <w:rsid w:val="00CE1540"/>
    <w:rsid w:val="00CE236A"/>
    <w:rsid w:val="00CE2A48"/>
    <w:rsid w:val="00CE3993"/>
    <w:rsid w:val="00CE60D2"/>
    <w:rsid w:val="00CE7F1A"/>
    <w:rsid w:val="00CF7F8A"/>
    <w:rsid w:val="00D04F7F"/>
    <w:rsid w:val="00D054A8"/>
    <w:rsid w:val="00D11E25"/>
    <w:rsid w:val="00D12455"/>
    <w:rsid w:val="00D12FCF"/>
    <w:rsid w:val="00D14384"/>
    <w:rsid w:val="00D172BF"/>
    <w:rsid w:val="00D17356"/>
    <w:rsid w:val="00D22717"/>
    <w:rsid w:val="00D27D9C"/>
    <w:rsid w:val="00D300FE"/>
    <w:rsid w:val="00D371B7"/>
    <w:rsid w:val="00D43E8E"/>
    <w:rsid w:val="00D47096"/>
    <w:rsid w:val="00D47BA0"/>
    <w:rsid w:val="00D53F9F"/>
    <w:rsid w:val="00D63B7E"/>
    <w:rsid w:val="00D71DC0"/>
    <w:rsid w:val="00D72FA2"/>
    <w:rsid w:val="00D76E9A"/>
    <w:rsid w:val="00D810E6"/>
    <w:rsid w:val="00D83523"/>
    <w:rsid w:val="00D84EE8"/>
    <w:rsid w:val="00D86475"/>
    <w:rsid w:val="00D953AE"/>
    <w:rsid w:val="00D97D98"/>
    <w:rsid w:val="00DA21FB"/>
    <w:rsid w:val="00DA77DA"/>
    <w:rsid w:val="00DB05D5"/>
    <w:rsid w:val="00DB1F90"/>
    <w:rsid w:val="00DB7E14"/>
    <w:rsid w:val="00DC02C7"/>
    <w:rsid w:val="00DC1C55"/>
    <w:rsid w:val="00DD2354"/>
    <w:rsid w:val="00DD6551"/>
    <w:rsid w:val="00DE0E6E"/>
    <w:rsid w:val="00DE6BFC"/>
    <w:rsid w:val="00DF615F"/>
    <w:rsid w:val="00DF6D67"/>
    <w:rsid w:val="00E03955"/>
    <w:rsid w:val="00E03AD8"/>
    <w:rsid w:val="00E06E40"/>
    <w:rsid w:val="00E070EF"/>
    <w:rsid w:val="00E12A51"/>
    <w:rsid w:val="00E14744"/>
    <w:rsid w:val="00E15CBB"/>
    <w:rsid w:val="00E17265"/>
    <w:rsid w:val="00E25618"/>
    <w:rsid w:val="00E32800"/>
    <w:rsid w:val="00E33023"/>
    <w:rsid w:val="00E351EB"/>
    <w:rsid w:val="00E37DBF"/>
    <w:rsid w:val="00E47A11"/>
    <w:rsid w:val="00E517CE"/>
    <w:rsid w:val="00E63053"/>
    <w:rsid w:val="00E63169"/>
    <w:rsid w:val="00E65DBD"/>
    <w:rsid w:val="00E66DBD"/>
    <w:rsid w:val="00E73964"/>
    <w:rsid w:val="00E73A4D"/>
    <w:rsid w:val="00E74749"/>
    <w:rsid w:val="00E75BB1"/>
    <w:rsid w:val="00E804D5"/>
    <w:rsid w:val="00E83D4D"/>
    <w:rsid w:val="00E86845"/>
    <w:rsid w:val="00E87392"/>
    <w:rsid w:val="00E87A54"/>
    <w:rsid w:val="00EA096C"/>
    <w:rsid w:val="00EA5222"/>
    <w:rsid w:val="00EA6FD9"/>
    <w:rsid w:val="00EA7E1A"/>
    <w:rsid w:val="00EB18D3"/>
    <w:rsid w:val="00EB3079"/>
    <w:rsid w:val="00EB4311"/>
    <w:rsid w:val="00EB48F8"/>
    <w:rsid w:val="00EB525B"/>
    <w:rsid w:val="00EB6482"/>
    <w:rsid w:val="00EC05A8"/>
    <w:rsid w:val="00EC43E3"/>
    <w:rsid w:val="00EC7C76"/>
    <w:rsid w:val="00ED0E23"/>
    <w:rsid w:val="00ED78E3"/>
    <w:rsid w:val="00EE3405"/>
    <w:rsid w:val="00EF239A"/>
    <w:rsid w:val="00EF6348"/>
    <w:rsid w:val="00F0035A"/>
    <w:rsid w:val="00F0184B"/>
    <w:rsid w:val="00F01951"/>
    <w:rsid w:val="00F026D3"/>
    <w:rsid w:val="00F02D6E"/>
    <w:rsid w:val="00F02EEE"/>
    <w:rsid w:val="00F167DE"/>
    <w:rsid w:val="00F209E4"/>
    <w:rsid w:val="00F21017"/>
    <w:rsid w:val="00F2169E"/>
    <w:rsid w:val="00F240B1"/>
    <w:rsid w:val="00F26245"/>
    <w:rsid w:val="00F33417"/>
    <w:rsid w:val="00F37DFE"/>
    <w:rsid w:val="00F44D39"/>
    <w:rsid w:val="00F477A8"/>
    <w:rsid w:val="00F501B9"/>
    <w:rsid w:val="00F52CA6"/>
    <w:rsid w:val="00F531CF"/>
    <w:rsid w:val="00F5418D"/>
    <w:rsid w:val="00F57AB7"/>
    <w:rsid w:val="00F60A3F"/>
    <w:rsid w:val="00F704F7"/>
    <w:rsid w:val="00F729D7"/>
    <w:rsid w:val="00F74EB8"/>
    <w:rsid w:val="00F8508D"/>
    <w:rsid w:val="00F92EC4"/>
    <w:rsid w:val="00FA1561"/>
    <w:rsid w:val="00FA5745"/>
    <w:rsid w:val="00FA6BF6"/>
    <w:rsid w:val="00FB1A4D"/>
    <w:rsid w:val="00FB393B"/>
    <w:rsid w:val="00FB5DF9"/>
    <w:rsid w:val="00FC036C"/>
    <w:rsid w:val="00FC1CCF"/>
    <w:rsid w:val="00FC421F"/>
    <w:rsid w:val="00FD0B92"/>
    <w:rsid w:val="00FD1B7D"/>
    <w:rsid w:val="00FD6F72"/>
    <w:rsid w:val="00FD7EE9"/>
    <w:rsid w:val="00FE762E"/>
    <w:rsid w:val="00FF3854"/>
    <w:rsid w:val="00FF3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1FD6923"/>
  <w15:docId w15:val="{9E083D49-858D-4A4E-A91D-4419B1B3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953AE"/>
    <w:pPr>
      <w:spacing w:after="0" w:line="360" w:lineRule="auto"/>
      <w:jc w:val="both"/>
    </w:pPr>
  </w:style>
  <w:style w:type="paragraph" w:styleId="Nadpis1">
    <w:name w:val="heading 1"/>
    <w:basedOn w:val="Normln"/>
    <w:next w:val="Normln"/>
    <w:link w:val="Nadpis1Char"/>
    <w:autoRedefine/>
    <w:qFormat/>
    <w:rsid w:val="00AD2E7C"/>
    <w:pPr>
      <w:keepNext/>
      <w:keepLines/>
      <w:numPr>
        <w:numId w:val="1"/>
      </w:numPr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AD2E7C"/>
    <w:pPr>
      <w:keepNext/>
      <w:keepLines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30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AD2E7C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8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AD2E7C"/>
    <w:pPr>
      <w:keepNext/>
      <w:keepLines/>
      <w:numPr>
        <w:ilvl w:val="3"/>
        <w:numId w:val="1"/>
      </w:numPr>
      <w:spacing w:before="40"/>
      <w:outlineLvl w:val="3"/>
    </w:pPr>
    <w:rPr>
      <w:rFonts w:ascii="Calibri" w:eastAsiaTheme="majorEastAsia" w:hAnsi="Calibri" w:cstheme="majorBidi"/>
      <w:iCs/>
      <w:caps/>
      <w:color w:val="2F5496" w:themeColor="accent1" w:themeShade="BF"/>
      <w:sz w:val="26"/>
    </w:rPr>
  </w:style>
  <w:style w:type="paragraph" w:styleId="Nadpis5">
    <w:name w:val="heading 5"/>
    <w:basedOn w:val="Normln"/>
    <w:next w:val="Normln"/>
    <w:link w:val="Nadpis5Char"/>
    <w:qFormat/>
    <w:rsid w:val="00A04F35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Arial" w:eastAsia="Times New Roman" w:hAnsi="Arial" w:cs="Times New Roman"/>
      <w:szCs w:val="20"/>
    </w:rPr>
  </w:style>
  <w:style w:type="paragraph" w:styleId="Nadpis6">
    <w:name w:val="heading 6"/>
    <w:basedOn w:val="Normln"/>
    <w:next w:val="Normln"/>
    <w:link w:val="Nadpis6Char"/>
    <w:qFormat/>
    <w:rsid w:val="00A04F35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Arial" w:eastAsia="Times New Roman" w:hAnsi="Arial" w:cs="Times New Roman"/>
      <w:i/>
      <w:szCs w:val="20"/>
    </w:rPr>
  </w:style>
  <w:style w:type="paragraph" w:styleId="Nadpis7">
    <w:name w:val="heading 7"/>
    <w:basedOn w:val="Normln"/>
    <w:next w:val="Normln"/>
    <w:link w:val="Nadpis7Char"/>
    <w:qFormat/>
    <w:rsid w:val="00A04F35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Arial" w:eastAsia="Times New Roman" w:hAnsi="Arial" w:cs="Times New Roman"/>
      <w:szCs w:val="20"/>
    </w:rPr>
  </w:style>
  <w:style w:type="paragraph" w:styleId="Nadpis8">
    <w:name w:val="heading 8"/>
    <w:basedOn w:val="Normln"/>
    <w:next w:val="Normln"/>
    <w:link w:val="Nadpis8Char"/>
    <w:qFormat/>
    <w:rsid w:val="00A04F35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Arial" w:eastAsia="Times New Roman" w:hAnsi="Arial" w:cs="Times New Roman"/>
      <w:i/>
      <w:szCs w:val="20"/>
    </w:rPr>
  </w:style>
  <w:style w:type="paragraph" w:styleId="Nadpis9">
    <w:name w:val="heading 9"/>
    <w:basedOn w:val="Normln"/>
    <w:next w:val="Normln"/>
    <w:link w:val="Nadpis9Char"/>
    <w:qFormat/>
    <w:rsid w:val="00A04F35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D2E7C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AD2E7C"/>
    <w:rPr>
      <w:rFonts w:asciiTheme="majorHAnsi" w:eastAsiaTheme="majorEastAsia" w:hAnsiTheme="majorHAnsi" w:cstheme="majorBidi"/>
      <w:b/>
      <w:color w:val="2F5496" w:themeColor="accent1" w:themeShade="BF"/>
      <w:sz w:val="30"/>
      <w:szCs w:val="26"/>
    </w:rPr>
  </w:style>
  <w:style w:type="character" w:customStyle="1" w:styleId="Nadpis3Char">
    <w:name w:val="Nadpis 3 Char"/>
    <w:basedOn w:val="Standardnpsmoodstavce"/>
    <w:link w:val="Nadpis3"/>
    <w:rsid w:val="00AD2E7C"/>
    <w:rPr>
      <w:rFonts w:asciiTheme="majorHAnsi" w:eastAsiaTheme="majorEastAsia" w:hAnsiTheme="majorHAnsi" w:cstheme="majorBidi"/>
      <w:b/>
      <w:color w:val="1F3763" w:themeColor="accent1" w:themeShade="7F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AD2E7C"/>
    <w:rPr>
      <w:rFonts w:ascii="Calibri" w:eastAsiaTheme="majorEastAsia" w:hAnsi="Calibri" w:cstheme="majorBidi"/>
      <w:iCs/>
      <w:caps/>
      <w:color w:val="2F5496" w:themeColor="accent1" w:themeShade="BF"/>
      <w:sz w:val="26"/>
    </w:rPr>
  </w:style>
  <w:style w:type="character" w:customStyle="1" w:styleId="Nadpis5Char">
    <w:name w:val="Nadpis 5 Char"/>
    <w:basedOn w:val="Standardnpsmoodstavce"/>
    <w:link w:val="Nadpis5"/>
    <w:rsid w:val="00A04F35"/>
    <w:rPr>
      <w:rFonts w:ascii="Arial" w:eastAsia="Times New Roman" w:hAnsi="Arial" w:cs="Times New Roman"/>
      <w:szCs w:val="20"/>
    </w:rPr>
  </w:style>
  <w:style w:type="character" w:customStyle="1" w:styleId="Nadpis6Char">
    <w:name w:val="Nadpis 6 Char"/>
    <w:basedOn w:val="Standardnpsmoodstavce"/>
    <w:link w:val="Nadpis6"/>
    <w:rsid w:val="00A04F35"/>
    <w:rPr>
      <w:rFonts w:ascii="Arial" w:eastAsia="Times New Roman" w:hAnsi="Arial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rsid w:val="00A04F35"/>
    <w:rPr>
      <w:rFonts w:ascii="Arial" w:eastAsia="Times New Roman" w:hAnsi="Arial" w:cs="Times New Roman"/>
      <w:szCs w:val="20"/>
    </w:rPr>
  </w:style>
  <w:style w:type="character" w:customStyle="1" w:styleId="Nadpis8Char">
    <w:name w:val="Nadpis 8 Char"/>
    <w:basedOn w:val="Standardnpsmoodstavce"/>
    <w:link w:val="Nadpis8"/>
    <w:rsid w:val="00A04F35"/>
    <w:rPr>
      <w:rFonts w:ascii="Arial" w:eastAsia="Times New Roman" w:hAnsi="Arial" w:cs="Times New Roman"/>
      <w:i/>
      <w:szCs w:val="20"/>
    </w:rPr>
  </w:style>
  <w:style w:type="character" w:customStyle="1" w:styleId="Nadpis9Char">
    <w:name w:val="Nadpis 9 Char"/>
    <w:basedOn w:val="Standardnpsmoodstavce"/>
    <w:link w:val="Nadpis9"/>
    <w:rsid w:val="00A04F35"/>
    <w:rPr>
      <w:rFonts w:ascii="Arial" w:eastAsia="Times New Roman" w:hAnsi="Arial" w:cs="Times New Roman"/>
      <w:b/>
      <w:i/>
      <w:sz w:val="18"/>
      <w:szCs w:val="20"/>
    </w:rPr>
  </w:style>
  <w:style w:type="paragraph" w:styleId="Zhlav">
    <w:name w:val="header"/>
    <w:basedOn w:val="Normln"/>
    <w:link w:val="ZhlavChar"/>
    <w:uiPriority w:val="99"/>
    <w:unhideWhenUsed/>
    <w:rsid w:val="00FB1A4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1A4D"/>
  </w:style>
  <w:style w:type="paragraph" w:styleId="Zpat">
    <w:name w:val="footer"/>
    <w:basedOn w:val="Normln"/>
    <w:link w:val="ZpatChar"/>
    <w:uiPriority w:val="99"/>
    <w:unhideWhenUsed/>
    <w:rsid w:val="00FB1A4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1A4D"/>
  </w:style>
  <w:style w:type="paragraph" w:styleId="Nzev">
    <w:name w:val="Title"/>
    <w:basedOn w:val="Normln"/>
    <w:next w:val="Normln"/>
    <w:link w:val="NzevChar"/>
    <w:uiPriority w:val="10"/>
    <w:qFormat/>
    <w:rsid w:val="00FB1A4D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cap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B1A4D"/>
    <w:rPr>
      <w:rFonts w:asciiTheme="majorHAnsi" w:eastAsiaTheme="majorEastAsia" w:hAnsiTheme="majorHAnsi" w:cstheme="majorBidi"/>
      <w:caps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FB1A4D"/>
    <w:pPr>
      <w:ind w:left="720"/>
      <w:contextualSpacing/>
    </w:pPr>
  </w:style>
  <w:style w:type="paragraph" w:styleId="Bezmezer">
    <w:name w:val="No Spacing"/>
    <w:uiPriority w:val="1"/>
    <w:qFormat/>
    <w:rsid w:val="00CA3714"/>
    <w:pPr>
      <w:spacing w:after="0" w:line="240" w:lineRule="auto"/>
      <w:jc w:val="both"/>
    </w:pPr>
    <w:rPr>
      <w:sz w:val="24"/>
    </w:rPr>
  </w:style>
  <w:style w:type="paragraph" w:styleId="Obsah1">
    <w:name w:val="toc 1"/>
    <w:basedOn w:val="Normln"/>
    <w:next w:val="Normln"/>
    <w:autoRedefine/>
    <w:uiPriority w:val="39"/>
    <w:unhideWhenUsed/>
    <w:rsid w:val="008E5828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E5828"/>
    <w:pPr>
      <w:ind w:left="220"/>
      <w:jc w:val="left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CB3623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B01FE9"/>
    <w:pPr>
      <w:ind w:left="440"/>
      <w:jc w:val="left"/>
    </w:pPr>
    <w:rPr>
      <w:rFonts w:cstheme="minorHAnsi"/>
      <w:i/>
      <w:i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2A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2A1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906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4B432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4B432B"/>
    <w:rPr>
      <w:rFonts w:eastAsiaTheme="minorEastAsia"/>
      <w:color w:val="5A5A5A" w:themeColor="text1" w:themeTint="A5"/>
      <w:spacing w:val="15"/>
    </w:rPr>
  </w:style>
  <w:style w:type="character" w:styleId="Siln">
    <w:name w:val="Strong"/>
    <w:basedOn w:val="Standardnpsmoodstavce"/>
    <w:uiPriority w:val="22"/>
    <w:qFormat/>
    <w:rsid w:val="00AD2E7C"/>
    <w:rPr>
      <w:rFonts w:asciiTheme="majorHAnsi" w:hAnsiTheme="majorHAnsi"/>
      <w:b/>
      <w:bCs/>
      <w:caps w:val="0"/>
      <w:smallCaps w:val="0"/>
      <w:vanish w:val="0"/>
      <w:color w:val="auto"/>
      <w:sz w:val="22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63545A"/>
    <w:pPr>
      <w:ind w:left="660"/>
      <w:jc w:val="left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63545A"/>
    <w:pPr>
      <w:ind w:left="88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63545A"/>
    <w:pPr>
      <w:ind w:left="11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63545A"/>
    <w:pPr>
      <w:ind w:left="132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63545A"/>
    <w:pPr>
      <w:ind w:left="154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63545A"/>
    <w:pPr>
      <w:ind w:left="1760"/>
      <w:jc w:val="left"/>
    </w:pPr>
    <w:rPr>
      <w:rFonts w:cstheme="minorHAnsi"/>
      <w:sz w:val="18"/>
      <w:szCs w:val="18"/>
    </w:rPr>
  </w:style>
  <w:style w:type="paragraph" w:styleId="Titulek">
    <w:name w:val="caption"/>
    <w:aliases w:val="Titulek-Příloha tab,Titulek (nadpis tabulek),Caption Char3,Caption Char2 Char,Caption Char1 Char Char,Caption Char Char Char Char,Caption Char Char1 Char,Caption Char1 Char1,Caption Char Char Char1,Caption Char Char2,Obr.,(Obr. Tab.),Obr. Char"/>
    <w:basedOn w:val="Normln"/>
    <w:next w:val="Normln"/>
    <w:link w:val="TitulekChar"/>
    <w:unhideWhenUsed/>
    <w:qFormat/>
    <w:rsid w:val="001D2EC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TitulekChar">
    <w:name w:val="Titulek Char"/>
    <w:aliases w:val="Titulek-Příloha tab Char,Titulek (nadpis tabulek) Char,Caption Char3 Char,Caption Char2 Char Char,Caption Char1 Char Char Char,Caption Char Char Char Char Char,Caption Char Char1 Char Char,Caption Char1 Char1 Char,Caption Char Char2 Char"/>
    <w:link w:val="Titulek"/>
    <w:rsid w:val="007857D1"/>
    <w:rPr>
      <w:i/>
      <w:iCs/>
      <w:color w:val="44546A" w:themeColor="text2"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CE399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E399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5F2536"/>
    <w:pPr>
      <w:suppressAutoHyphens/>
      <w:spacing w:after="160" w:line="259" w:lineRule="auto"/>
      <w:ind w:left="720"/>
    </w:pPr>
    <w:rPr>
      <w:rFonts w:ascii="Calibri" w:eastAsia="SimSun" w:hAnsi="Calibri" w:cs="font465"/>
      <w:sz w:val="24"/>
      <w:lang w:eastAsia="ar-SA"/>
    </w:rPr>
  </w:style>
  <w:style w:type="paragraph" w:customStyle="1" w:styleId="Obsahtabulky">
    <w:name w:val="Obsah tabulky"/>
    <w:basedOn w:val="Normln"/>
    <w:rsid w:val="005F2536"/>
    <w:pPr>
      <w:suppressLineNumbers/>
      <w:suppressAutoHyphens/>
      <w:spacing w:after="160" w:line="259" w:lineRule="auto"/>
    </w:pPr>
    <w:rPr>
      <w:rFonts w:ascii="Calibri" w:eastAsia="SimSun" w:hAnsi="Calibri" w:cs="font465"/>
      <w:sz w:val="24"/>
      <w:lang w:eastAsia="ar-SA"/>
    </w:rPr>
  </w:style>
  <w:style w:type="character" w:customStyle="1" w:styleId="Znakypropoznmkupodarou">
    <w:name w:val="Znaky pro poznámku pod čarou"/>
    <w:rsid w:val="005B15D2"/>
  </w:style>
  <w:style w:type="character" w:styleId="Znakapoznpodarou">
    <w:name w:val="footnote reference"/>
    <w:rsid w:val="005B15D2"/>
    <w:rPr>
      <w:vertAlign w:val="superscript"/>
    </w:rPr>
  </w:style>
  <w:style w:type="paragraph" w:styleId="Textpoznpodarou">
    <w:name w:val="footnote text"/>
    <w:basedOn w:val="Normln"/>
    <w:link w:val="TextpoznpodarouChar"/>
    <w:rsid w:val="005B15D2"/>
    <w:pPr>
      <w:suppressLineNumbers/>
      <w:suppressAutoHyphens/>
      <w:spacing w:after="160" w:line="259" w:lineRule="auto"/>
      <w:ind w:left="283" w:hanging="283"/>
    </w:pPr>
    <w:rPr>
      <w:rFonts w:ascii="Calibri" w:eastAsia="SimSun" w:hAnsi="Calibri" w:cs="font465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5B15D2"/>
    <w:rPr>
      <w:rFonts w:ascii="Calibri" w:eastAsia="SimSun" w:hAnsi="Calibri" w:cs="font465"/>
      <w:sz w:val="20"/>
      <w:szCs w:val="20"/>
      <w:lang w:eastAsia="ar-SA"/>
    </w:rPr>
  </w:style>
  <w:style w:type="paragraph" w:customStyle="1" w:styleId="200-11">
    <w:name w:val="200-1.1"/>
    <w:basedOn w:val="Normln"/>
    <w:link w:val="200-11Char"/>
    <w:qFormat/>
    <w:rsid w:val="00DD2354"/>
    <w:pPr>
      <w:widowControl w:val="0"/>
      <w:spacing w:before="120"/>
    </w:pPr>
    <w:rPr>
      <w:snapToGrid w:val="0"/>
      <w:u w:val="single"/>
      <w:lang w:eastAsia="cs-CZ"/>
    </w:rPr>
  </w:style>
  <w:style w:type="character" w:customStyle="1" w:styleId="200-11Char">
    <w:name w:val="200-1.1 Char"/>
    <w:basedOn w:val="Standardnpsmoodstavce"/>
    <w:link w:val="200-11"/>
    <w:rsid w:val="00DD2354"/>
    <w:rPr>
      <w:snapToGrid w:val="0"/>
      <w:u w:val="single"/>
      <w:lang w:eastAsia="cs-CZ"/>
    </w:rPr>
  </w:style>
  <w:style w:type="paragraph" w:customStyle="1" w:styleId="200-1">
    <w:name w:val="200-1"/>
    <w:basedOn w:val="Normln"/>
    <w:link w:val="200-1Char"/>
    <w:qFormat/>
    <w:rsid w:val="00DD2354"/>
    <w:pPr>
      <w:widowControl w:val="0"/>
      <w:spacing w:before="240"/>
    </w:pPr>
    <w:rPr>
      <w:b/>
      <w:snapToGrid w:val="0"/>
      <w:lang w:eastAsia="cs-CZ"/>
    </w:rPr>
  </w:style>
  <w:style w:type="character" w:customStyle="1" w:styleId="200-1Char">
    <w:name w:val="200-1 Char"/>
    <w:basedOn w:val="Standardnpsmoodstavce"/>
    <w:link w:val="200-1"/>
    <w:rsid w:val="00DD2354"/>
    <w:rPr>
      <w:b/>
      <w:snapToGrid w:val="0"/>
      <w:lang w:eastAsia="cs-CZ"/>
    </w:rPr>
  </w:style>
  <w:style w:type="paragraph" w:customStyle="1" w:styleId="200-0-nzevSO">
    <w:name w:val="200-0-název SO"/>
    <w:basedOn w:val="Normln"/>
    <w:link w:val="200-0-nzevSOChar"/>
    <w:qFormat/>
    <w:rsid w:val="00DD2354"/>
    <w:pPr>
      <w:spacing w:before="240"/>
    </w:pPr>
    <w:rPr>
      <w:rFonts w:asciiTheme="majorHAnsi" w:hAnsiTheme="majorHAnsi"/>
      <w:b/>
      <w:caps/>
      <w:sz w:val="24"/>
      <w:szCs w:val="24"/>
      <w:u w:val="single"/>
    </w:rPr>
  </w:style>
  <w:style w:type="character" w:customStyle="1" w:styleId="200-0-nzevSOChar">
    <w:name w:val="200-0-název SO Char"/>
    <w:basedOn w:val="Standardnpsmoodstavce"/>
    <w:link w:val="200-0-nzevSO"/>
    <w:rsid w:val="00DD2354"/>
    <w:rPr>
      <w:rFonts w:asciiTheme="majorHAnsi" w:hAnsiTheme="majorHAnsi"/>
      <w:b/>
      <w:caps/>
      <w:sz w:val="24"/>
      <w:szCs w:val="24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04F3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04F3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04F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04F35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04F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04F35"/>
  </w:style>
  <w:style w:type="paragraph" w:styleId="Seznamobrzk">
    <w:name w:val="table of figures"/>
    <w:basedOn w:val="Normln"/>
    <w:next w:val="Normln"/>
    <w:uiPriority w:val="99"/>
    <w:unhideWhenUsed/>
    <w:rsid w:val="005672B9"/>
  </w:style>
  <w:style w:type="paragraph" w:customStyle="1" w:styleId="l4">
    <w:name w:val="l4"/>
    <w:basedOn w:val="Normln"/>
    <w:rsid w:val="004D0E6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D0E6E"/>
    <w:rPr>
      <w:i/>
      <w:iCs/>
    </w:rPr>
  </w:style>
  <w:style w:type="paragraph" w:styleId="Seznam">
    <w:name w:val="List"/>
    <w:basedOn w:val="Zkladntext"/>
    <w:rsid w:val="00650FCE"/>
    <w:pPr>
      <w:tabs>
        <w:tab w:val="left" w:pos="720"/>
      </w:tabs>
      <w:spacing w:after="80"/>
      <w:ind w:left="720" w:hanging="360"/>
    </w:pPr>
    <w:rPr>
      <w:sz w:val="20"/>
    </w:rPr>
  </w:style>
  <w:style w:type="paragraph" w:styleId="Pokraovnseznamu">
    <w:name w:val="List Continue"/>
    <w:basedOn w:val="Seznam"/>
    <w:rsid w:val="00650FCE"/>
    <w:pPr>
      <w:tabs>
        <w:tab w:val="clear" w:pos="720"/>
      </w:tabs>
      <w:spacing w:after="16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17EE4"/>
    <w:rPr>
      <w:color w:val="808080"/>
      <w:shd w:val="clear" w:color="auto" w:fill="E6E6E6"/>
    </w:rPr>
  </w:style>
  <w:style w:type="paragraph" w:customStyle="1" w:styleId="Default">
    <w:name w:val="Default"/>
    <w:rsid w:val="00D4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lnIMP">
    <w:name w:val="Normální_IMP"/>
    <w:basedOn w:val="Normln"/>
    <w:rsid w:val="00C80FF6"/>
    <w:pPr>
      <w:widowControl w:val="0"/>
      <w:suppressAutoHyphens/>
      <w:spacing w:line="230" w:lineRule="auto"/>
      <w:ind w:firstLine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nhideWhenUsed/>
    <w:rsid w:val="00C80FF6"/>
    <w:pPr>
      <w:widowControl w:val="0"/>
      <w:spacing w:before="100" w:beforeAutospacing="1" w:after="100" w:afterAutospacing="1" w:line="240" w:lineRule="auto"/>
      <w:ind w:firstLine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C80F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03C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03CC"/>
    <w:rPr>
      <w:sz w:val="16"/>
      <w:szCs w:val="16"/>
    </w:rPr>
  </w:style>
  <w:style w:type="paragraph" w:customStyle="1" w:styleId="Zkladntext21">
    <w:name w:val="Základní text 21"/>
    <w:basedOn w:val="Normln"/>
    <w:rsid w:val="00244958"/>
    <w:pPr>
      <w:suppressAutoHyphens/>
      <w:spacing w:line="240" w:lineRule="atLeas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kladntext31">
    <w:name w:val="Základní text 31"/>
    <w:basedOn w:val="Normln"/>
    <w:rsid w:val="00244958"/>
    <w:pPr>
      <w:suppressAutoHyphens/>
      <w:spacing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Tabulka">
    <w:name w:val="_Tabulka"/>
    <w:basedOn w:val="Normln"/>
    <w:rsid w:val="00244958"/>
    <w:pPr>
      <w:suppressAutoHyphens/>
      <w:spacing w:after="60" w:line="240" w:lineRule="auto"/>
      <w:jc w:val="left"/>
    </w:pPr>
    <w:rPr>
      <w:rFonts w:ascii="Times New Roman" w:eastAsia="Arial" w:hAnsi="Times New Roman" w:cs="Times New Roman"/>
      <w:sz w:val="24"/>
      <w:szCs w:val="20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E66D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6D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6D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6D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6DB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B697A"/>
    <w:pPr>
      <w:spacing w:after="0" w:line="240" w:lineRule="auto"/>
    </w:p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4D7392"/>
    <w:rPr>
      <w:color w:val="605E5C"/>
      <w:shd w:val="clear" w:color="auto" w:fill="E1DFDD"/>
    </w:rPr>
  </w:style>
  <w:style w:type="paragraph" w:customStyle="1" w:styleId="NormlnEIA">
    <w:name w:val="Normální EIA"/>
    <w:basedOn w:val="Normln"/>
    <w:link w:val="NormlnEIAChar2"/>
    <w:rsid w:val="007857D1"/>
    <w:pPr>
      <w:autoSpaceDE w:val="0"/>
      <w:autoSpaceDN w:val="0"/>
      <w:spacing w:before="120" w:line="300" w:lineRule="atLeast"/>
    </w:pPr>
    <w:rPr>
      <w:rFonts w:ascii="Calibri" w:eastAsia="Times New Roman" w:hAnsi="Calibri" w:cs="Times New Roman"/>
      <w:lang w:eastAsia="cs-CZ"/>
    </w:rPr>
  </w:style>
  <w:style w:type="character" w:customStyle="1" w:styleId="NormlnEIAChar2">
    <w:name w:val="Normální EIA Char2"/>
    <w:link w:val="NormlnEIA"/>
    <w:locked/>
    <w:rsid w:val="007857D1"/>
    <w:rPr>
      <w:rFonts w:ascii="Calibri" w:eastAsia="Times New Roman" w:hAnsi="Calibri" w:cs="Times New Roman"/>
      <w:lang w:eastAsia="cs-CZ"/>
    </w:rPr>
  </w:style>
  <w:style w:type="paragraph" w:customStyle="1" w:styleId="Podtitul1">
    <w:name w:val="Podtitul1"/>
    <w:basedOn w:val="Normln"/>
    <w:link w:val="Podtitul1Char"/>
    <w:qFormat/>
    <w:rsid w:val="007857D1"/>
    <w:pPr>
      <w:keepNext/>
      <w:autoSpaceDE w:val="0"/>
      <w:autoSpaceDN w:val="0"/>
      <w:spacing w:before="240" w:line="300" w:lineRule="atLeast"/>
    </w:pPr>
    <w:rPr>
      <w:rFonts w:ascii="Calibri" w:eastAsia="Times New Roman" w:hAnsi="Calibri" w:cs="Times New Roman"/>
      <w:b/>
      <w:bCs/>
      <w:i/>
      <w:lang w:eastAsia="cs-CZ"/>
    </w:rPr>
  </w:style>
  <w:style w:type="character" w:customStyle="1" w:styleId="Podtitul1Char">
    <w:name w:val="Podtitul1 Char"/>
    <w:link w:val="Podtitul1"/>
    <w:rsid w:val="007857D1"/>
    <w:rPr>
      <w:rFonts w:ascii="Calibri" w:eastAsia="Times New Roman" w:hAnsi="Calibri" w:cs="Times New Roman"/>
      <w:b/>
      <w:bCs/>
      <w:i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C6382"/>
    <w:rPr>
      <w:color w:val="605E5C"/>
      <w:shd w:val="clear" w:color="auto" w:fill="E1DFDD"/>
    </w:rPr>
  </w:style>
  <w:style w:type="paragraph" w:customStyle="1" w:styleId="abc">
    <w:name w:val="abc"/>
    <w:basedOn w:val="slovanseznam"/>
    <w:rsid w:val="00360361"/>
    <w:pPr>
      <w:tabs>
        <w:tab w:val="clear" w:pos="360"/>
      </w:tabs>
      <w:spacing w:line="240" w:lineRule="auto"/>
      <w:ind w:left="720"/>
      <w:contextualSpacing w:val="0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slovanseznam">
    <w:name w:val="List Number"/>
    <w:basedOn w:val="Normln"/>
    <w:uiPriority w:val="99"/>
    <w:semiHidden/>
    <w:unhideWhenUsed/>
    <w:rsid w:val="00360361"/>
    <w:pPr>
      <w:tabs>
        <w:tab w:val="num" w:pos="360"/>
      </w:tabs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86E0A-D627-45A0-A690-9AB0A465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26</Pages>
  <Words>6300</Words>
  <Characters>37175</Characters>
  <Application>Microsoft Office Word</Application>
  <DocSecurity>0</DocSecurity>
  <Lines>309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Podroužek</dc:creator>
  <cp:keywords/>
  <dc:description/>
  <cp:lastModifiedBy>Tomáš Podroužek</cp:lastModifiedBy>
  <cp:revision>35</cp:revision>
  <cp:lastPrinted>2019-05-17T07:17:00Z</cp:lastPrinted>
  <dcterms:created xsi:type="dcterms:W3CDTF">2018-09-03T06:14:00Z</dcterms:created>
  <dcterms:modified xsi:type="dcterms:W3CDTF">2019-05-21T12:39:00Z</dcterms:modified>
</cp:coreProperties>
</file>